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25455" w:rsidRDefault="00225455" w:rsidP="00225455"/>
    <w:p w:rsidR="008838C0" w:rsidRDefault="00CB0303" w:rsidP="00E04F2D">
      <w:pPr>
        <w:shd w:val="clear" w:color="auto" w:fill="309030"/>
        <w:tabs>
          <w:tab w:val="center" w:pos="4536"/>
          <w:tab w:val="left" w:pos="7980"/>
        </w:tabs>
        <w:spacing w:after="120"/>
        <w:ind w:left="-567" w:right="-567"/>
        <w:rPr>
          <w:b/>
          <w:color w:val="FFFFFF" w:themeColor="background1"/>
          <w:sz w:val="52"/>
        </w:rPr>
      </w:pPr>
      <w:r>
        <w:rPr>
          <w:b/>
          <w:color w:val="FFFFFF" w:themeColor="background1"/>
          <w:sz w:val="52"/>
        </w:rPr>
        <w:tab/>
      </w:r>
      <w:r w:rsidR="00A7327C">
        <w:rPr>
          <w:b/>
          <w:color w:val="FFFFFF" w:themeColor="background1"/>
          <w:sz w:val="52"/>
        </w:rPr>
        <w:t>ROZKOŠ</w:t>
      </w:r>
      <w:r>
        <w:rPr>
          <w:b/>
          <w:color w:val="FFFFFF" w:themeColor="background1"/>
          <w:sz w:val="52"/>
        </w:rPr>
        <w:tab/>
      </w:r>
    </w:p>
    <w:p w:rsidR="008962D5" w:rsidRDefault="00BA2529" w:rsidP="00110F9F">
      <w:pPr>
        <w:shd w:val="clear" w:color="auto" w:fill="309030"/>
        <w:tabs>
          <w:tab w:val="center" w:pos="4536"/>
          <w:tab w:val="left" w:pos="7412"/>
        </w:tabs>
        <w:ind w:left="-567" w:right="-567"/>
        <w:rPr>
          <w:b/>
          <w:color w:val="FFFFFF" w:themeColor="background1"/>
          <w:sz w:val="36"/>
        </w:rPr>
      </w:pPr>
      <w:r>
        <w:rPr>
          <w:b/>
          <w:noProof/>
          <w:sz w:val="36"/>
          <w:lang w:eastAsia="cs-CZ"/>
        </w:rPr>
        <w:drawing>
          <wp:anchor distT="0" distB="0" distL="114300" distR="114300" simplePos="0" relativeHeight="251658240" behindDoc="1" locked="0" layoutInCell="1" allowOverlap="1" wp14:anchorId="3FA069EB" wp14:editId="080C26EE">
            <wp:simplePos x="0" y="0"/>
            <wp:positionH relativeFrom="column">
              <wp:posOffset>-366395</wp:posOffset>
            </wp:positionH>
            <wp:positionV relativeFrom="paragraph">
              <wp:posOffset>484505</wp:posOffset>
            </wp:positionV>
            <wp:extent cx="6451600" cy="4838700"/>
            <wp:effectExtent l="19050" t="19050" r="25400" b="19050"/>
            <wp:wrapTight wrapText="bothSides">
              <wp:wrapPolygon edited="0">
                <wp:start x="-64" y="-85"/>
                <wp:lineTo x="-64" y="21600"/>
                <wp:lineTo x="21621" y="21600"/>
                <wp:lineTo x="21621" y="-85"/>
                <wp:lineTo x="-64" y="-85"/>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JI_0517.JPG"/>
                    <pic:cNvPicPr/>
                  </pic:nvPicPr>
                  <pic:blipFill>
                    <a:blip r:embed="rId8" cstate="print">
                      <a:extLst>
                        <a:ext uri="{28A0092B-C50C-407E-A947-70E740481C1C}">
                          <a14:useLocalDpi xmlns:a14="http://schemas.microsoft.com/office/drawing/2010/main"/>
                        </a:ext>
                      </a:extLst>
                    </a:blip>
                    <a:stretch>
                      <a:fillRect/>
                    </a:stretch>
                  </pic:blipFill>
                  <pic:spPr>
                    <a:xfrm>
                      <a:off x="0" y="0"/>
                      <a:ext cx="6451600" cy="4838700"/>
                    </a:xfrm>
                    <a:prstGeom prst="rect">
                      <a:avLst/>
                    </a:prstGeom>
                    <a:ln w="6350">
                      <a:solidFill>
                        <a:schemeClr val="tx1"/>
                      </a:solidFill>
                    </a:ln>
                  </pic:spPr>
                </pic:pic>
              </a:graphicData>
            </a:graphic>
            <wp14:sizeRelH relativeFrom="margin">
              <wp14:pctWidth>0</wp14:pctWidth>
            </wp14:sizeRelH>
            <wp14:sizeRelV relativeFrom="margin">
              <wp14:pctHeight>0</wp14:pctHeight>
            </wp14:sizeRelV>
          </wp:anchor>
        </w:drawing>
      </w:r>
      <w:r w:rsidR="00110F9F">
        <w:rPr>
          <w:b/>
          <w:color w:val="FFFFFF" w:themeColor="background1"/>
          <w:sz w:val="36"/>
        </w:rPr>
        <w:tab/>
      </w:r>
      <w:r w:rsidR="00A7327C">
        <w:rPr>
          <w:b/>
          <w:color w:val="FFFFFF" w:themeColor="background1"/>
          <w:sz w:val="36"/>
        </w:rPr>
        <w:t>Krajinný okrsek č. 20</w:t>
      </w:r>
      <w:r w:rsidR="00110F9F">
        <w:rPr>
          <w:b/>
          <w:color w:val="FFFFFF" w:themeColor="background1"/>
          <w:sz w:val="36"/>
        </w:rPr>
        <w:tab/>
      </w:r>
    </w:p>
    <w:p w:rsidR="008962D5" w:rsidRDefault="008962D5" w:rsidP="00CB0303">
      <w:pPr>
        <w:rPr>
          <w:b/>
          <w:color w:val="FFFFFF" w:themeColor="background1"/>
          <w:sz w:val="36"/>
        </w:rPr>
      </w:pP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CB0303" w:rsidTr="00CB0303">
        <w:trPr>
          <w:trHeight w:val="513"/>
        </w:trPr>
        <w:tc>
          <w:tcPr>
            <w:tcW w:w="2659" w:type="dxa"/>
            <w:tcBorders>
              <w:top w:val="single" w:sz="12" w:space="0" w:color="auto"/>
              <w:left w:val="single" w:sz="12" w:space="0" w:color="auto"/>
            </w:tcBorders>
            <w:vAlign w:val="center"/>
          </w:tcPr>
          <w:p w:rsidR="00CB0303" w:rsidRPr="00E04F2D" w:rsidRDefault="00CB0303" w:rsidP="008504A8">
            <w:pPr>
              <w:rPr>
                <w:b/>
                <w:color w:val="000000" w:themeColor="text1"/>
                <w:sz w:val="24"/>
                <w:szCs w:val="24"/>
                <w:lang w:val="en-US"/>
              </w:rPr>
            </w:pPr>
            <w:r w:rsidRPr="00E04F2D">
              <w:rPr>
                <w:b/>
                <w:color w:val="000000" w:themeColor="text1"/>
                <w:sz w:val="24"/>
                <w:szCs w:val="24"/>
              </w:rPr>
              <w:t>Výměra okrsku</w:t>
            </w:r>
          </w:p>
        </w:tc>
        <w:tc>
          <w:tcPr>
            <w:tcW w:w="7630" w:type="dxa"/>
            <w:tcBorders>
              <w:top w:val="single" w:sz="12" w:space="0" w:color="auto"/>
              <w:right w:val="single" w:sz="12" w:space="0" w:color="auto"/>
            </w:tcBorders>
            <w:vAlign w:val="center"/>
          </w:tcPr>
          <w:p w:rsidR="00CB0303" w:rsidRPr="00E04F2D" w:rsidRDefault="00CB0303" w:rsidP="00CB0303">
            <w:pPr>
              <w:rPr>
                <w:color w:val="000000" w:themeColor="text1"/>
              </w:rPr>
            </w:pPr>
            <w:r w:rsidRPr="00E04F2D">
              <w:rPr>
                <w:color w:val="000000" w:themeColor="text1"/>
              </w:rPr>
              <w:t>629 ha</w:t>
            </w:r>
          </w:p>
        </w:tc>
      </w:tr>
      <w:tr w:rsidR="00CB0303" w:rsidTr="00CB0303">
        <w:trPr>
          <w:trHeight w:val="49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Zájmové obce</w:t>
            </w:r>
          </w:p>
        </w:tc>
        <w:tc>
          <w:tcPr>
            <w:tcW w:w="7630" w:type="dxa"/>
            <w:tcBorders>
              <w:right w:val="single" w:sz="12" w:space="0" w:color="auto"/>
            </w:tcBorders>
            <w:vAlign w:val="center"/>
          </w:tcPr>
          <w:p w:rsidR="00CB0303" w:rsidRPr="00E04F2D" w:rsidRDefault="00CB0303" w:rsidP="00CB0303">
            <w:pPr>
              <w:rPr>
                <w:color w:val="000000" w:themeColor="text1"/>
              </w:rPr>
            </w:pPr>
            <w:r w:rsidRPr="00E04F2D">
              <w:rPr>
                <w:color w:val="000000" w:themeColor="text1"/>
              </w:rPr>
              <w:t>Velká Jesenice (321 ha), Česká Skalice (307 ha)</w:t>
            </w:r>
          </w:p>
        </w:tc>
      </w:tr>
      <w:tr w:rsidR="00CB0303" w:rsidTr="00CB0303">
        <w:trPr>
          <w:trHeight w:val="77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Typologie dle ZÚR</w:t>
            </w:r>
          </w:p>
        </w:tc>
        <w:tc>
          <w:tcPr>
            <w:tcW w:w="7630" w:type="dxa"/>
            <w:tcBorders>
              <w:right w:val="single" w:sz="12" w:space="0" w:color="auto"/>
            </w:tcBorders>
            <w:vAlign w:val="center"/>
          </w:tcPr>
          <w:p w:rsidR="00CB0303" w:rsidRPr="00E04F2D" w:rsidRDefault="00E04F2D" w:rsidP="00CB0303">
            <w:pPr>
              <w:rPr>
                <w:color w:val="000000" w:themeColor="text1"/>
              </w:rPr>
            </w:pPr>
            <w:r w:rsidRPr="00E04F2D">
              <w:rPr>
                <w:color w:val="000000" w:themeColor="text1"/>
              </w:rPr>
              <w:t>K</w:t>
            </w:r>
            <w:r w:rsidR="00CB0303" w:rsidRPr="00E04F2D">
              <w:rPr>
                <w:color w:val="000000" w:themeColor="text1"/>
              </w:rPr>
              <w:t>rajiny s výrazným zastoupením vodních ploch, lesozemědělské krajiny</w:t>
            </w:r>
          </w:p>
        </w:tc>
      </w:tr>
      <w:tr w:rsidR="00CB0303" w:rsidTr="00110F9F">
        <w:trPr>
          <w:trHeight w:val="574"/>
        </w:trPr>
        <w:tc>
          <w:tcPr>
            <w:tcW w:w="2659" w:type="dxa"/>
            <w:tcBorders>
              <w:left w:val="single" w:sz="12" w:space="0" w:color="auto"/>
              <w:bottom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Základní popis</w:t>
            </w:r>
          </w:p>
        </w:tc>
        <w:tc>
          <w:tcPr>
            <w:tcW w:w="7630" w:type="dxa"/>
            <w:tcBorders>
              <w:bottom w:val="single" w:sz="12" w:space="0" w:color="auto"/>
              <w:right w:val="single" w:sz="12" w:space="0" w:color="auto"/>
            </w:tcBorders>
            <w:vAlign w:val="center"/>
          </w:tcPr>
          <w:p w:rsidR="00110F9F" w:rsidRPr="007D6CFF" w:rsidRDefault="007D6CFF" w:rsidP="007D6CFF">
            <w:pPr>
              <w:jc w:val="both"/>
              <w:rPr>
                <w:color w:val="000000" w:themeColor="text1"/>
                <w:sz w:val="21"/>
                <w:szCs w:val="21"/>
              </w:rPr>
            </w:pPr>
            <w:r w:rsidRPr="007D6CFF">
              <w:rPr>
                <w:color w:val="000000" w:themeColor="text1"/>
                <w:sz w:val="21"/>
                <w:szCs w:val="21"/>
              </w:rPr>
              <w:t>Součástí vymezení okrsku jsou severní a západní pobřežní polohy a přilehlá část vlastní vodní nádrže Rozkoš, východní část náleží do ORP Nové Město nad Metují. Velký přehledný krajinný prostor s dominancí velké vodní plochy a rekreačním využitím právě v břehových partiích tohoto okrsku. Minimum zalesnění a sídel, Č. Skalice jen v doteku a spíše za horizontem, oddělená dopravním koridorem (silnice a železnice) – vymezujícím k jihovýchodu otevřený poloprostor.</w:t>
            </w:r>
          </w:p>
        </w:tc>
      </w:tr>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lastRenderedPageBreak/>
              <w:t>Vlastní krajina dle ÚSK KHK</w:t>
            </w:r>
          </w:p>
        </w:tc>
        <w:tc>
          <w:tcPr>
            <w:tcW w:w="7630" w:type="dxa"/>
            <w:tcBorders>
              <w:top w:val="single" w:sz="12" w:space="0" w:color="auto"/>
              <w:right w:val="single" w:sz="12" w:space="0" w:color="auto"/>
            </w:tcBorders>
            <w:vAlign w:val="center"/>
          </w:tcPr>
          <w:p w:rsidR="008504A8" w:rsidRPr="00E04F2D" w:rsidRDefault="008504A8" w:rsidP="00650D28">
            <w:pPr>
              <w:rPr>
                <w:color w:val="000000" w:themeColor="text1"/>
              </w:rPr>
            </w:pPr>
            <w:r w:rsidRPr="008504A8">
              <w:rPr>
                <w:color w:val="000000" w:themeColor="text1"/>
              </w:rPr>
              <w:t>Českoskalicko</w:t>
            </w:r>
          </w:p>
        </w:tc>
      </w:tr>
      <w:tr w:rsidR="008504A8" w:rsidTr="00650D28">
        <w:trPr>
          <w:trHeight w:val="493"/>
        </w:trPr>
        <w:tc>
          <w:tcPr>
            <w:tcW w:w="2659" w:type="dxa"/>
            <w:tcBorders>
              <w:left w:val="single" w:sz="12" w:space="0" w:color="auto"/>
            </w:tcBorders>
            <w:vAlign w:val="center"/>
          </w:tcPr>
          <w:p w:rsidR="008504A8" w:rsidRPr="00E04F2D" w:rsidRDefault="008504A8" w:rsidP="008504A8">
            <w:pPr>
              <w:rPr>
                <w:b/>
                <w:color w:val="000000" w:themeColor="text1"/>
                <w:sz w:val="24"/>
                <w:szCs w:val="24"/>
              </w:rPr>
            </w:pPr>
            <w:r w:rsidRPr="008504A8">
              <w:rPr>
                <w:b/>
                <w:color w:val="000000" w:themeColor="text1"/>
                <w:sz w:val="24"/>
                <w:szCs w:val="24"/>
              </w:rPr>
              <w:t>Katastrální území</w:t>
            </w:r>
          </w:p>
        </w:tc>
        <w:tc>
          <w:tcPr>
            <w:tcW w:w="7630" w:type="dxa"/>
            <w:tcBorders>
              <w:right w:val="single" w:sz="12" w:space="0" w:color="auto"/>
            </w:tcBorders>
            <w:vAlign w:val="center"/>
          </w:tcPr>
          <w:p w:rsidR="008504A8" w:rsidRPr="00E04F2D" w:rsidRDefault="008504A8" w:rsidP="00650D28">
            <w:pPr>
              <w:rPr>
                <w:color w:val="000000" w:themeColor="text1"/>
              </w:rPr>
            </w:pPr>
            <w:r w:rsidRPr="008504A8">
              <w:rPr>
                <w:color w:val="000000" w:themeColor="text1"/>
              </w:rPr>
              <w:t>Velká Jesenice (564 ha), Česká Skalice (282 ha), Spyta (26 ha)</w:t>
            </w:r>
          </w:p>
        </w:tc>
      </w:tr>
      <w:tr w:rsidR="008504A8" w:rsidTr="00650D28">
        <w:trPr>
          <w:trHeight w:val="773"/>
        </w:trPr>
        <w:tc>
          <w:tcPr>
            <w:tcW w:w="2659" w:type="dxa"/>
            <w:tcBorders>
              <w:left w:val="single" w:sz="12" w:space="0" w:color="auto"/>
            </w:tcBorders>
            <w:vAlign w:val="center"/>
          </w:tcPr>
          <w:p w:rsidR="008504A8" w:rsidRPr="00E04F2D" w:rsidRDefault="008504A8" w:rsidP="008504A8">
            <w:pPr>
              <w:rPr>
                <w:b/>
                <w:color w:val="000000" w:themeColor="text1"/>
                <w:sz w:val="24"/>
                <w:szCs w:val="24"/>
              </w:rPr>
            </w:pPr>
            <w:r w:rsidRPr="008504A8">
              <w:rPr>
                <w:b/>
                <w:color w:val="000000" w:themeColor="text1"/>
                <w:sz w:val="24"/>
                <w:szCs w:val="24"/>
              </w:rPr>
              <w:t>Platná ÚPD</w:t>
            </w:r>
          </w:p>
        </w:tc>
        <w:tc>
          <w:tcPr>
            <w:tcW w:w="7630" w:type="dxa"/>
            <w:tcBorders>
              <w:right w:val="single" w:sz="12" w:space="0" w:color="auto"/>
            </w:tcBorders>
            <w:vAlign w:val="center"/>
          </w:tcPr>
          <w:p w:rsidR="008504A8" w:rsidRPr="00E04F2D" w:rsidRDefault="007D6CFF" w:rsidP="00650D28">
            <w:pPr>
              <w:rPr>
                <w:color w:val="000000" w:themeColor="text1"/>
              </w:rPr>
            </w:pPr>
            <w:r w:rsidRPr="007D6CFF">
              <w:rPr>
                <w:color w:val="000000" w:themeColor="text1"/>
              </w:rPr>
              <w:t>ÚP Česká Skalice 2017, ÚP Velká Jesenice 2015</w:t>
            </w:r>
          </w:p>
        </w:tc>
      </w:tr>
      <w:tr w:rsidR="008504A8" w:rsidTr="00650D28">
        <w:trPr>
          <w:trHeight w:val="574"/>
        </w:trPr>
        <w:tc>
          <w:tcPr>
            <w:tcW w:w="2659" w:type="dxa"/>
            <w:tcBorders>
              <w:left w:val="single" w:sz="12" w:space="0" w:color="auto"/>
              <w:bottom w:val="single" w:sz="12" w:space="0" w:color="auto"/>
            </w:tcBorders>
            <w:vAlign w:val="center"/>
          </w:tcPr>
          <w:p w:rsidR="008504A8" w:rsidRPr="00E04F2D" w:rsidRDefault="008504A8" w:rsidP="008504A8">
            <w:pPr>
              <w:rPr>
                <w:b/>
                <w:color w:val="000000" w:themeColor="text1"/>
                <w:sz w:val="24"/>
                <w:szCs w:val="24"/>
              </w:rPr>
            </w:pPr>
            <w:r w:rsidRPr="008504A8">
              <w:rPr>
                <w:b/>
                <w:color w:val="000000" w:themeColor="text1"/>
                <w:sz w:val="24"/>
                <w:szCs w:val="24"/>
              </w:rPr>
              <w:t xml:space="preserve">Zpracované </w:t>
            </w:r>
            <w:r w:rsidR="007D6CFF">
              <w:rPr>
                <w:b/>
                <w:color w:val="000000" w:themeColor="text1"/>
                <w:sz w:val="24"/>
                <w:szCs w:val="24"/>
              </w:rPr>
              <w:t xml:space="preserve">komplexní </w:t>
            </w:r>
            <w:r w:rsidRPr="008504A8">
              <w:rPr>
                <w:b/>
                <w:color w:val="000000" w:themeColor="text1"/>
                <w:sz w:val="24"/>
                <w:szCs w:val="24"/>
              </w:rPr>
              <w:t>pozemkové úpravy</w:t>
            </w:r>
          </w:p>
        </w:tc>
        <w:tc>
          <w:tcPr>
            <w:tcW w:w="7630" w:type="dxa"/>
            <w:tcBorders>
              <w:bottom w:val="single" w:sz="12" w:space="0" w:color="auto"/>
              <w:right w:val="single" w:sz="12" w:space="0" w:color="auto"/>
            </w:tcBorders>
            <w:vAlign w:val="center"/>
          </w:tcPr>
          <w:p w:rsidR="008504A8" w:rsidRPr="00110F9F" w:rsidRDefault="007D6CFF" w:rsidP="00650D28">
            <w:pPr>
              <w:rPr>
                <w:color w:val="000000" w:themeColor="text1"/>
              </w:rPr>
            </w:pPr>
            <w:r>
              <w:rPr>
                <w:color w:val="000000" w:themeColor="text1"/>
              </w:rPr>
              <w:t>V</w:t>
            </w:r>
            <w:r w:rsidRPr="00DB4C44">
              <w:rPr>
                <w:color w:val="000000" w:themeColor="text1"/>
              </w:rPr>
              <w:t xml:space="preserve"> rámci okrsku nebyly zpracovány</w:t>
            </w:r>
            <w:r>
              <w:rPr>
                <w:color w:val="000000" w:themeColor="text1"/>
              </w:rPr>
              <w:t>.</w:t>
            </w:r>
          </w:p>
        </w:tc>
      </w:tr>
    </w:tbl>
    <w:p w:rsidR="008504A8" w:rsidRDefault="008504A8" w:rsidP="00110F9F">
      <w:pPr>
        <w:rPr>
          <w:b/>
          <w:color w:val="FFFFFF" w:themeColor="background1"/>
        </w:rPr>
      </w:pPr>
    </w:p>
    <w:p w:rsidR="008504A8" w:rsidRDefault="008504A8" w:rsidP="008504A8">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 xml:space="preserve">RÁMCOVÉ PODMÍNKY VYUŽITÍ </w:t>
      </w:r>
    </w:p>
    <w:p w:rsidR="008504A8" w:rsidRPr="008504A8" w:rsidRDefault="008504A8" w:rsidP="008504A8">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(ÚZEMNÍ PLÁNY OBCÍ)</w:t>
      </w: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Podmínky pro uspořádán</w:t>
            </w:r>
            <w:r>
              <w:rPr>
                <w:b/>
                <w:color w:val="000000" w:themeColor="text1"/>
                <w:sz w:val="24"/>
                <w:szCs w:val="24"/>
              </w:rPr>
              <w:t>í krajiny (vztah sídlo krajina)</w:t>
            </w:r>
          </w:p>
        </w:tc>
        <w:tc>
          <w:tcPr>
            <w:tcW w:w="7630" w:type="dxa"/>
            <w:tcBorders>
              <w:top w:val="single" w:sz="12" w:space="0" w:color="auto"/>
              <w:right w:val="single" w:sz="12" w:space="0" w:color="auto"/>
            </w:tcBorders>
            <w:vAlign w:val="center"/>
          </w:tcPr>
          <w:p w:rsidR="007D6CFF" w:rsidRPr="007D6CFF" w:rsidRDefault="007D6CFF" w:rsidP="007D6CFF">
            <w:pPr>
              <w:jc w:val="both"/>
              <w:rPr>
                <w:color w:val="000000" w:themeColor="text1"/>
              </w:rPr>
            </w:pPr>
            <w:r w:rsidRPr="007D6CFF">
              <w:rPr>
                <w:color w:val="000000" w:themeColor="text1"/>
              </w:rPr>
              <w:t>Krajinný prostor Rozkoš</w:t>
            </w:r>
            <w:r>
              <w:rPr>
                <w:color w:val="000000" w:themeColor="text1"/>
              </w:rPr>
              <w:t>e</w:t>
            </w:r>
            <w:r w:rsidRPr="007D6CFF">
              <w:rPr>
                <w:color w:val="000000" w:themeColor="text1"/>
              </w:rPr>
              <w:t xml:space="preserve"> je prostorově i provozně sdruženým dopravním koridorem silnice - železnice spíše oddělen od České Skalice</w:t>
            </w:r>
            <w:r>
              <w:rPr>
                <w:color w:val="000000" w:themeColor="text1"/>
              </w:rPr>
              <w:t>.</w:t>
            </w:r>
            <w:r w:rsidRPr="007D6CFF">
              <w:rPr>
                <w:color w:val="000000" w:themeColor="text1"/>
              </w:rPr>
              <w:t xml:space="preserve"> </w:t>
            </w:r>
            <w:r>
              <w:rPr>
                <w:color w:val="000000" w:themeColor="text1"/>
              </w:rPr>
              <w:t>M</w:t>
            </w:r>
            <w:r w:rsidRPr="007D6CFF">
              <w:rPr>
                <w:color w:val="000000" w:themeColor="text1"/>
              </w:rPr>
              <w:t>ěsto se jen částečně uplatňuje k vodní nádrži, která vznikla historicky později.</w:t>
            </w:r>
            <w:r w:rsidR="00FF46C0">
              <w:rPr>
                <w:color w:val="000000" w:themeColor="text1"/>
              </w:rPr>
              <w:t xml:space="preserve"> </w:t>
            </w:r>
            <w:r w:rsidR="00FF46C0" w:rsidRPr="00FF46C0">
              <w:rPr>
                <w:color w:val="000000" w:themeColor="text1"/>
              </w:rPr>
              <w:t>Potřebná doporučení pro ÚPD:</w:t>
            </w:r>
          </w:p>
          <w:p w:rsidR="007D6CFF" w:rsidRPr="005C3ED6" w:rsidRDefault="007D6CFF" w:rsidP="005C3ED6">
            <w:pPr>
              <w:pStyle w:val="Odstavecseseznamem"/>
              <w:numPr>
                <w:ilvl w:val="0"/>
                <w:numId w:val="3"/>
              </w:numPr>
              <w:jc w:val="both"/>
              <w:rPr>
                <w:color w:val="000000" w:themeColor="text1"/>
              </w:rPr>
            </w:pPr>
            <w:r w:rsidRPr="005C3ED6">
              <w:rPr>
                <w:color w:val="000000" w:themeColor="text1"/>
              </w:rPr>
              <w:t>Zachová</w:t>
            </w:r>
            <w:r w:rsidR="00ED6E9E" w:rsidRPr="005C3ED6">
              <w:rPr>
                <w:color w:val="000000" w:themeColor="text1"/>
              </w:rPr>
              <w:t>ní míst pro rekreaci. Možný její</w:t>
            </w:r>
            <w:r w:rsidRPr="005C3ED6">
              <w:rPr>
                <w:color w:val="000000" w:themeColor="text1"/>
              </w:rPr>
              <w:t xml:space="preserve"> další rozvoj a definování míst pro volnou přírodu;</w:t>
            </w:r>
          </w:p>
          <w:p w:rsidR="007D6CFF" w:rsidRPr="005C3ED6" w:rsidRDefault="007D6CFF" w:rsidP="005C3ED6">
            <w:pPr>
              <w:pStyle w:val="Odstavecseseznamem"/>
              <w:numPr>
                <w:ilvl w:val="0"/>
                <w:numId w:val="3"/>
              </w:numPr>
              <w:jc w:val="both"/>
              <w:rPr>
                <w:color w:val="000000" w:themeColor="text1"/>
              </w:rPr>
            </w:pPr>
            <w:r w:rsidRPr="005C3ED6">
              <w:rPr>
                <w:color w:val="000000" w:themeColor="text1"/>
              </w:rPr>
              <w:t>Zajištění častého volného přístupu k vodní ploše i do krajiny včetně rozhledů na hladin</w:t>
            </w:r>
            <w:r w:rsidR="00ED6E9E" w:rsidRPr="005C3ED6">
              <w:rPr>
                <w:color w:val="000000" w:themeColor="text1"/>
              </w:rPr>
              <w:t>u</w:t>
            </w:r>
            <w:r w:rsidRPr="005C3ED6">
              <w:rPr>
                <w:color w:val="000000" w:themeColor="text1"/>
              </w:rPr>
              <w:t>;</w:t>
            </w:r>
          </w:p>
          <w:p w:rsidR="007D6CFF" w:rsidRPr="005C3ED6" w:rsidRDefault="007D6CFF" w:rsidP="005C3ED6">
            <w:pPr>
              <w:pStyle w:val="Odstavecseseznamem"/>
              <w:numPr>
                <w:ilvl w:val="0"/>
                <w:numId w:val="3"/>
              </w:numPr>
              <w:jc w:val="both"/>
              <w:rPr>
                <w:color w:val="000000" w:themeColor="text1"/>
              </w:rPr>
            </w:pPr>
            <w:r w:rsidRPr="005C3ED6">
              <w:rPr>
                <w:color w:val="000000" w:themeColor="text1"/>
              </w:rPr>
              <w:t>Zajistit přírodní charakter rekreačních lokalit s nízkým stupněm zpevněných ploch;</w:t>
            </w:r>
          </w:p>
          <w:p w:rsidR="007D6CFF" w:rsidRPr="005C3ED6" w:rsidRDefault="007D6CFF" w:rsidP="005C3ED6">
            <w:pPr>
              <w:pStyle w:val="Odstavecseseznamem"/>
              <w:numPr>
                <w:ilvl w:val="0"/>
                <w:numId w:val="3"/>
              </w:numPr>
              <w:jc w:val="both"/>
              <w:rPr>
                <w:color w:val="000000" w:themeColor="text1"/>
              </w:rPr>
            </w:pPr>
            <w:r w:rsidRPr="005C3ED6">
              <w:rPr>
                <w:color w:val="000000" w:themeColor="text1"/>
              </w:rPr>
              <w:t>Doplnění okružních cest okolo nádrže pro pěší a cyklistickou dopravu;</w:t>
            </w:r>
          </w:p>
          <w:p w:rsidR="007D6CFF" w:rsidRPr="005C3ED6" w:rsidRDefault="007D6CFF" w:rsidP="005C3ED6">
            <w:pPr>
              <w:pStyle w:val="Odstavecseseznamem"/>
              <w:numPr>
                <w:ilvl w:val="0"/>
                <w:numId w:val="3"/>
              </w:numPr>
              <w:jc w:val="both"/>
              <w:rPr>
                <w:color w:val="000000" w:themeColor="text1"/>
              </w:rPr>
            </w:pPr>
            <w:r w:rsidRPr="005C3ED6">
              <w:rPr>
                <w:color w:val="000000" w:themeColor="text1"/>
              </w:rPr>
              <w:t>Regulace volného kempování a dočasných staveb v pobřežních pozicích nádrže;</w:t>
            </w:r>
          </w:p>
          <w:p w:rsidR="008504A8" w:rsidRPr="005C3ED6" w:rsidRDefault="007D6CFF" w:rsidP="005C3ED6">
            <w:pPr>
              <w:pStyle w:val="Odstavecseseznamem"/>
              <w:numPr>
                <w:ilvl w:val="0"/>
                <w:numId w:val="3"/>
              </w:numPr>
              <w:jc w:val="both"/>
              <w:rPr>
                <w:color w:val="000000" w:themeColor="text1"/>
              </w:rPr>
            </w:pPr>
            <w:r w:rsidRPr="005C3ED6">
              <w:rPr>
                <w:color w:val="000000" w:themeColor="text1"/>
              </w:rPr>
              <w:t>Tlumit nebo vyloučit novou individuální rekreaci.</w:t>
            </w:r>
          </w:p>
        </w:tc>
      </w:tr>
      <w:tr w:rsidR="008504A8" w:rsidTr="00650D28">
        <w:trPr>
          <w:trHeight w:val="49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Využití ploch</w:t>
            </w:r>
          </w:p>
        </w:tc>
        <w:tc>
          <w:tcPr>
            <w:tcW w:w="7630" w:type="dxa"/>
            <w:tcBorders>
              <w:right w:val="single" w:sz="12" w:space="0" w:color="auto"/>
            </w:tcBorders>
            <w:vAlign w:val="center"/>
          </w:tcPr>
          <w:p w:rsidR="00ED6E9E" w:rsidRPr="00ED6E9E" w:rsidRDefault="00ED6E9E" w:rsidP="00ED6E9E">
            <w:pPr>
              <w:jc w:val="both"/>
              <w:rPr>
                <w:color w:val="000000" w:themeColor="text1"/>
              </w:rPr>
            </w:pPr>
            <w:r w:rsidRPr="00ED6E9E">
              <w:rPr>
                <w:color w:val="000000" w:themeColor="text1"/>
              </w:rPr>
              <w:t xml:space="preserve">Minimalizovat stavební rozvoj v pásmu mezi železnicí a silnicí na českoskalickém břehu vodní nádrže s vyloučením velkých hmot </w:t>
            </w:r>
            <w:r>
              <w:rPr>
                <w:color w:val="000000" w:themeColor="text1"/>
              </w:rPr>
              <w:t>(</w:t>
            </w:r>
            <w:r w:rsidRPr="00ED6E9E">
              <w:rPr>
                <w:color w:val="000000" w:themeColor="text1"/>
              </w:rPr>
              <w:t>např. výroby a skladování</w:t>
            </w:r>
            <w:r>
              <w:rPr>
                <w:color w:val="000000" w:themeColor="text1"/>
              </w:rPr>
              <w:t>)</w:t>
            </w:r>
            <w:r w:rsidRPr="00ED6E9E">
              <w:rPr>
                <w:color w:val="000000" w:themeColor="text1"/>
              </w:rPr>
              <w:t xml:space="preserve"> z důvodů udržitelnosti krajinného rázu. Vhodné doprovodné formy pásové zeleně v těsně pobřežní poloze od města </w:t>
            </w:r>
            <w:r>
              <w:rPr>
                <w:color w:val="000000" w:themeColor="text1"/>
              </w:rPr>
              <w:t>- řešit v</w:t>
            </w:r>
            <w:r w:rsidRPr="00ED6E9E">
              <w:rPr>
                <w:color w:val="000000" w:themeColor="text1"/>
              </w:rPr>
              <w:t xml:space="preserve"> ÚP Č. Skalice;</w:t>
            </w:r>
          </w:p>
          <w:p w:rsidR="008504A8" w:rsidRPr="00E04F2D" w:rsidRDefault="00ED6E9E" w:rsidP="00ED6E9E">
            <w:pPr>
              <w:jc w:val="both"/>
              <w:rPr>
                <w:color w:val="000000" w:themeColor="text1"/>
              </w:rPr>
            </w:pPr>
            <w:r w:rsidRPr="00ED6E9E">
              <w:rPr>
                <w:color w:val="000000" w:themeColor="text1"/>
              </w:rPr>
              <w:t>Nástupní prostor hotelu a autokempu Rozkoš (a budoucích okružních tra</w:t>
            </w:r>
            <w:r>
              <w:rPr>
                <w:color w:val="000000" w:themeColor="text1"/>
              </w:rPr>
              <w:t>s) při severním břehu proměnit n</w:t>
            </w:r>
            <w:r w:rsidRPr="00ED6E9E">
              <w:rPr>
                <w:color w:val="000000" w:themeColor="text1"/>
              </w:rPr>
              <w:t xml:space="preserve">a více přírodní a s vysokou zelení i za cenu snížení počtu parkujících aut či rozšíření nebo násobení parkovišť  - </w:t>
            </w:r>
            <w:r>
              <w:rPr>
                <w:color w:val="000000" w:themeColor="text1"/>
              </w:rPr>
              <w:t xml:space="preserve">řešit v ÚP Č. Skalice, </w:t>
            </w:r>
            <w:r w:rsidRPr="00ED6E9E">
              <w:rPr>
                <w:color w:val="000000" w:themeColor="text1"/>
              </w:rPr>
              <w:t>příp. územní</w:t>
            </w:r>
            <w:r>
              <w:rPr>
                <w:color w:val="000000" w:themeColor="text1"/>
              </w:rPr>
              <w:t>ch studií</w:t>
            </w:r>
            <w:r w:rsidRPr="00ED6E9E">
              <w:rPr>
                <w:color w:val="000000" w:themeColor="text1"/>
              </w:rPr>
              <w:t>.</w:t>
            </w:r>
          </w:p>
        </w:tc>
      </w:tr>
      <w:tr w:rsidR="008504A8" w:rsidTr="00650D28">
        <w:trPr>
          <w:trHeight w:val="77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Podmínky pro turismus a rekreační využití krajiny</w:t>
            </w:r>
          </w:p>
        </w:tc>
        <w:tc>
          <w:tcPr>
            <w:tcW w:w="7630" w:type="dxa"/>
            <w:tcBorders>
              <w:right w:val="single" w:sz="12" w:space="0" w:color="auto"/>
            </w:tcBorders>
            <w:vAlign w:val="center"/>
          </w:tcPr>
          <w:p w:rsidR="00ED6E9E" w:rsidRPr="00ED6E9E" w:rsidRDefault="00ED6E9E" w:rsidP="00ED6E9E">
            <w:pPr>
              <w:jc w:val="both"/>
              <w:rPr>
                <w:color w:val="000000" w:themeColor="text1"/>
              </w:rPr>
            </w:pPr>
            <w:r w:rsidRPr="00ED6E9E">
              <w:rPr>
                <w:color w:val="000000" w:themeColor="text1"/>
              </w:rPr>
              <w:t>Zabezpečit trvalou přístupnost pěších a cyklonávštěvníků k vodní hladině na tradičních i nových místech (např. ve Spytě i jinde), dle územní studie;</w:t>
            </w:r>
          </w:p>
          <w:p w:rsidR="00ED6E9E" w:rsidRPr="00ED6E9E" w:rsidRDefault="00ED6E9E" w:rsidP="00ED6E9E">
            <w:pPr>
              <w:jc w:val="both"/>
              <w:rPr>
                <w:color w:val="000000" w:themeColor="text1"/>
              </w:rPr>
            </w:pPr>
            <w:r>
              <w:rPr>
                <w:color w:val="000000" w:themeColor="text1"/>
              </w:rPr>
              <w:t>Z</w:t>
            </w:r>
            <w:r w:rsidRPr="00ED6E9E">
              <w:rPr>
                <w:color w:val="000000" w:themeColor="text1"/>
              </w:rPr>
              <w:t>ajistit síť malo</w:t>
            </w:r>
            <w:r>
              <w:rPr>
                <w:color w:val="000000" w:themeColor="text1"/>
              </w:rPr>
              <w:t>kapacitních parkovacích možností</w:t>
            </w:r>
            <w:r w:rsidRPr="00ED6E9E">
              <w:rPr>
                <w:color w:val="000000" w:themeColor="text1"/>
              </w:rPr>
              <w:t xml:space="preserve"> při silnici v dosahu břehů vodní nádrže s vazbou přístupu ke břehu (rybáři, turisté atd.), dle územní studie;</w:t>
            </w:r>
          </w:p>
          <w:p w:rsidR="008504A8" w:rsidRPr="00ED6E9E" w:rsidRDefault="00ED6E9E" w:rsidP="00ED6E9E">
            <w:pPr>
              <w:jc w:val="both"/>
              <w:rPr>
                <w:color w:val="000000" w:themeColor="text1"/>
              </w:rPr>
            </w:pPr>
            <w:r w:rsidRPr="00ED6E9E">
              <w:rPr>
                <w:color w:val="000000" w:themeColor="text1"/>
              </w:rPr>
              <w:t>Řešit nově okružní trasy cyklistů a turistů kolem nádrže, taktéž např. dle územní studie.</w:t>
            </w:r>
          </w:p>
        </w:tc>
      </w:tr>
      <w:tr w:rsidR="008504A8" w:rsidTr="0045433E">
        <w:trPr>
          <w:trHeight w:val="574"/>
        </w:trPr>
        <w:tc>
          <w:tcPr>
            <w:tcW w:w="2659" w:type="dxa"/>
            <w:tcBorders>
              <w:left w:val="single" w:sz="12" w:space="0" w:color="auto"/>
            </w:tcBorders>
            <w:vAlign w:val="center"/>
          </w:tcPr>
          <w:p w:rsidR="008504A8" w:rsidRPr="00E04F2D" w:rsidRDefault="0045433E" w:rsidP="00650D28">
            <w:pPr>
              <w:rPr>
                <w:b/>
                <w:color w:val="000000" w:themeColor="text1"/>
                <w:sz w:val="24"/>
                <w:szCs w:val="24"/>
              </w:rPr>
            </w:pPr>
            <w:r w:rsidRPr="0045433E">
              <w:rPr>
                <w:b/>
                <w:color w:val="000000" w:themeColor="text1"/>
                <w:sz w:val="24"/>
                <w:szCs w:val="24"/>
              </w:rPr>
              <w:t>Ochrana přírodních hodnot</w:t>
            </w:r>
          </w:p>
        </w:tc>
        <w:tc>
          <w:tcPr>
            <w:tcW w:w="7630" w:type="dxa"/>
            <w:tcBorders>
              <w:right w:val="single" w:sz="12" w:space="0" w:color="auto"/>
            </w:tcBorders>
            <w:vAlign w:val="center"/>
          </w:tcPr>
          <w:p w:rsidR="008504A8" w:rsidRPr="00110F9F" w:rsidRDefault="00ED6E9E" w:rsidP="00ED6E9E">
            <w:pPr>
              <w:jc w:val="both"/>
              <w:rPr>
                <w:color w:val="000000" w:themeColor="text1"/>
              </w:rPr>
            </w:pPr>
            <w:r w:rsidRPr="00ED6E9E">
              <w:rPr>
                <w:color w:val="000000" w:themeColor="text1"/>
              </w:rPr>
              <w:t>Hlavní přírodní hodnotou je vodní dílo Rozkoš, které je chráněno jako významný krajinný prvek ze zákona (zák.č. 114/1992 Sb., o ochraně přírody a krajiny). V rámci ÚPD nerozvíjet zastavitelné plochy ke břehům vodní nádrže. Umožnit v rámci regulativů stavb</w:t>
            </w:r>
            <w:r>
              <w:rPr>
                <w:color w:val="000000" w:themeColor="text1"/>
              </w:rPr>
              <w:t>u</w:t>
            </w:r>
            <w:r w:rsidRPr="00ED6E9E">
              <w:rPr>
                <w:color w:val="000000" w:themeColor="text1"/>
              </w:rPr>
              <w:t xml:space="preserve"> ptačích ostrůvků.</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kulturních a historických hodnot</w:t>
            </w:r>
          </w:p>
        </w:tc>
        <w:tc>
          <w:tcPr>
            <w:tcW w:w="7630" w:type="dxa"/>
            <w:tcBorders>
              <w:right w:val="single" w:sz="12" w:space="0" w:color="auto"/>
            </w:tcBorders>
            <w:vAlign w:val="center"/>
          </w:tcPr>
          <w:p w:rsidR="0045433E" w:rsidRPr="00110F9F" w:rsidRDefault="00ED6E9E" w:rsidP="007D6CFF">
            <w:pPr>
              <w:jc w:val="both"/>
              <w:rPr>
                <w:color w:val="000000" w:themeColor="text1"/>
              </w:rPr>
            </w:pPr>
            <w:r w:rsidRPr="00ED6E9E">
              <w:rPr>
                <w:color w:val="000000" w:themeColor="text1"/>
              </w:rPr>
              <w:t xml:space="preserve">Krajinný okrsek s výrazným zastoupením vodních ploch již z této své povahy nedisponuje žádnými nemovitými kulturními památkami. Významnější kulturní hodnotou, zasluhující ochranu, je silueta města Č. Skalice od vodní nádrže Rozkoš. Ač není historickou, zasluhuje střízlivé doplňování, nenáleží však do řešeného území. </w:t>
            </w:r>
            <w:r w:rsidRPr="00ED6E9E">
              <w:rPr>
                <w:color w:val="000000" w:themeColor="text1"/>
              </w:rPr>
              <w:lastRenderedPageBreak/>
              <w:t>Dalším důležitým faktorem je okraj města ve vztahu k potenciálu a hodnotám prostoru nádrže Rozkoš – pečlivé musí být posuzování všech změn na přilehlém svahu k nádrži. V okrsku vlastním je režim okružních cest okolo nádrže je třeba specifikovat vyhlídková stanoviště a tato fixovat včetně zajištění možnosti veřejného přístupu.</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Ochrana estet</w:t>
            </w:r>
            <w:r>
              <w:rPr>
                <w:b/>
                <w:color w:val="000000" w:themeColor="text1"/>
                <w:sz w:val="24"/>
                <w:szCs w:val="24"/>
              </w:rPr>
              <w:t>ických hodnot a krajinného rázu</w:t>
            </w:r>
          </w:p>
        </w:tc>
        <w:tc>
          <w:tcPr>
            <w:tcW w:w="7630" w:type="dxa"/>
            <w:tcBorders>
              <w:right w:val="single" w:sz="12" w:space="0" w:color="auto"/>
            </w:tcBorders>
            <w:vAlign w:val="center"/>
          </w:tcPr>
          <w:p w:rsidR="0045433E" w:rsidRPr="00110F9F" w:rsidRDefault="00ED6E9E" w:rsidP="007D6CFF">
            <w:pPr>
              <w:jc w:val="both"/>
              <w:rPr>
                <w:color w:val="000000" w:themeColor="text1"/>
              </w:rPr>
            </w:pPr>
            <w:r w:rsidRPr="00ED6E9E">
              <w:rPr>
                <w:color w:val="000000" w:themeColor="text1"/>
              </w:rPr>
              <w:t>Základní charakteristikou krajinného okrsku je polootevřenost prostoru, vnímaná při pohybu po intenzivně zatížené komunikaci, oddělující jeho „otevřenou“ vodní hladinu na jižní až jihovýchodní straně od urbanizované krajiny s uzavřenými horizonty na severu. Uvedená dichotomie je v našich podmínkách řídce se vyskytujícím prostorovým zážitkem, našincům známým spíše ze zahraničních přímořských či podvysokohorských lokalit. Kromě již zmíněné ochrany městské siluety ve směru od vodní nádrže (viz předchozí odstavec) patří mezi chráněné hodnoty krajinného rázu především nezastavitelnost, přístupnost a udržení (či obnova) přírodního charakteru břehů vodní nádrže, otevírající zde i možnosti vzniku nových drobných ekologických staveb. V druhém plánu, doslova i obrazně, jde o regulaci a pečlivé posuzování vlivu všech nových záměrů ve svažitém pásmu mezi městem a vodním dílem.</w:t>
            </w:r>
          </w:p>
        </w:tc>
      </w:tr>
      <w:tr w:rsidR="00ED6E9E" w:rsidTr="0045433E">
        <w:trPr>
          <w:trHeight w:val="574"/>
        </w:trPr>
        <w:tc>
          <w:tcPr>
            <w:tcW w:w="2659" w:type="dxa"/>
            <w:tcBorders>
              <w:left w:val="single" w:sz="12" w:space="0" w:color="auto"/>
            </w:tcBorders>
            <w:vAlign w:val="center"/>
          </w:tcPr>
          <w:p w:rsidR="00ED6E9E" w:rsidRPr="0045433E" w:rsidRDefault="00ED6E9E" w:rsidP="00650D28">
            <w:pPr>
              <w:rPr>
                <w:b/>
                <w:color w:val="000000" w:themeColor="text1"/>
                <w:sz w:val="24"/>
                <w:szCs w:val="24"/>
              </w:rPr>
            </w:pPr>
            <w:r w:rsidRPr="00ED6E9E">
              <w:rPr>
                <w:b/>
                <w:color w:val="000000" w:themeColor="text1"/>
                <w:sz w:val="24"/>
                <w:szCs w:val="24"/>
              </w:rPr>
              <w:t>Podmí</w:t>
            </w:r>
            <w:r>
              <w:rPr>
                <w:b/>
                <w:color w:val="000000" w:themeColor="text1"/>
                <w:sz w:val="24"/>
                <w:szCs w:val="24"/>
              </w:rPr>
              <w:t>nky pro zlepšení vodního režimu</w:t>
            </w:r>
          </w:p>
        </w:tc>
        <w:tc>
          <w:tcPr>
            <w:tcW w:w="7630" w:type="dxa"/>
            <w:tcBorders>
              <w:right w:val="single" w:sz="12" w:space="0" w:color="auto"/>
            </w:tcBorders>
            <w:vAlign w:val="center"/>
          </w:tcPr>
          <w:p w:rsidR="00ED6E9E" w:rsidRPr="00ED6E9E" w:rsidRDefault="00ED6E9E" w:rsidP="007D6CFF">
            <w:pPr>
              <w:jc w:val="both"/>
              <w:rPr>
                <w:color w:val="000000" w:themeColor="text1"/>
              </w:rPr>
            </w:pPr>
            <w:r w:rsidRPr="00ED6E9E">
              <w:rPr>
                <w:color w:val="000000" w:themeColor="text1"/>
              </w:rPr>
              <w:t>Vytváření územních podmínek (nezastav. území) v rámci vodotečí a vodní nádrže Rozkoš jako takové.</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protierozní ochrany a ochrany ZPF a PUP</w:t>
            </w:r>
            <w:r>
              <w:rPr>
                <w:b/>
                <w:color w:val="000000" w:themeColor="text1"/>
                <w:sz w:val="24"/>
                <w:szCs w:val="24"/>
              </w:rPr>
              <w:t>FL</w:t>
            </w:r>
          </w:p>
        </w:tc>
        <w:tc>
          <w:tcPr>
            <w:tcW w:w="7630" w:type="dxa"/>
            <w:tcBorders>
              <w:right w:val="single" w:sz="12" w:space="0" w:color="auto"/>
            </w:tcBorders>
            <w:vAlign w:val="center"/>
          </w:tcPr>
          <w:p w:rsidR="00ED6E9E" w:rsidRPr="00ED6E9E" w:rsidRDefault="00ED6E9E" w:rsidP="00ED6E9E">
            <w:pPr>
              <w:jc w:val="both"/>
              <w:rPr>
                <w:color w:val="000000" w:themeColor="text1"/>
              </w:rPr>
            </w:pPr>
            <w:r w:rsidRPr="00ED6E9E">
              <w:rPr>
                <w:color w:val="000000" w:themeColor="text1"/>
              </w:rPr>
              <w:t>Zemědělská půda v okrsku se rozprostírá zhruba na 41 ha, což činí okolo 7 % výměry celého okrsku. U přibližně 82 % půdních bloků je evidována kultura trvalý travní porost a u přibližně 18 % půdních bloků je evidována standardní orná půda.</w:t>
            </w:r>
          </w:p>
          <w:p w:rsidR="00ED6E9E" w:rsidRPr="00ED6E9E" w:rsidRDefault="00ED6E9E" w:rsidP="00ED6E9E">
            <w:pPr>
              <w:jc w:val="both"/>
              <w:rPr>
                <w:color w:val="000000" w:themeColor="text1"/>
              </w:rPr>
            </w:pPr>
            <w:r w:rsidRPr="00ED6E9E">
              <w:rPr>
                <w:color w:val="000000" w:themeColor="text1"/>
              </w:rPr>
              <w:t xml:space="preserve">Nové zastavitelné plochy je doporučeno situovat mimo půdy s nejvyšší produkční schopností. Tyto plochy je nutno vymezovat v souladu s § 55 odst. 4 zákona č. 183/2006 Sb., o územním plánování </w:t>
            </w:r>
          </w:p>
          <w:p w:rsidR="00ED6E9E" w:rsidRPr="00ED6E9E" w:rsidRDefault="00ED6E9E" w:rsidP="00ED6E9E">
            <w:pPr>
              <w:jc w:val="both"/>
              <w:rPr>
                <w:color w:val="000000" w:themeColor="text1"/>
              </w:rPr>
            </w:pPr>
            <w:r w:rsidRPr="00ED6E9E">
              <w:rPr>
                <w:color w:val="000000" w:themeColor="text1"/>
              </w:rPr>
              <w:t>a stavebním řádu a § 4 zákona č. 334/1992 Sb., o ochraně zemědělského půdního fondu. V případě realizace záborů zemědělského půdního fondu a vymezování nových zastavitelných ploch je doporučeno vymezovat tyto plochy takovým způsobem, aby docházelo k co nejnižší fragmentaci zemědělského půdního fondu. Důležité je především zamezit vzniku podměrečných ploch, které nejsou z hlediska dalšího zemědělského užívání účelně využitelné.</w:t>
            </w:r>
          </w:p>
          <w:p w:rsidR="0045433E" w:rsidRPr="00110F9F" w:rsidRDefault="00ED6E9E" w:rsidP="00ED6E9E">
            <w:pPr>
              <w:jc w:val="both"/>
              <w:rPr>
                <w:color w:val="000000" w:themeColor="text1"/>
              </w:rPr>
            </w:pPr>
            <w:r w:rsidRPr="00ED6E9E">
              <w:rPr>
                <w:color w:val="000000" w:themeColor="text1"/>
              </w:rPr>
              <w:t>Dle datové vrstvy Ústavu pro hospodářskou úpravu lesů nejsou lesní porosty v rámci okrsku zastoupeny. Dle konsolidované vrstvy ekosystémů (KVES) se v území vyskytují přírodní křoviny a hospodářské lesy jehličnaté. Z hlediska potenciální přirozené vegetace lze v území identifikovat převážně oblast černýšové dubohabřiny, v menším rozsahu pak oblast střemchové jaseniny. Zájmový okrsek se nachází v druhém – buko-dubovém lesním vegetačním stupni.</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 zlepšení biodiverzity a ekologické stability</w:t>
            </w:r>
          </w:p>
        </w:tc>
        <w:tc>
          <w:tcPr>
            <w:tcW w:w="7630" w:type="dxa"/>
            <w:tcBorders>
              <w:right w:val="single" w:sz="12" w:space="0" w:color="auto"/>
            </w:tcBorders>
            <w:vAlign w:val="center"/>
          </w:tcPr>
          <w:p w:rsidR="00ED6E9E" w:rsidRPr="00ED6E9E" w:rsidRDefault="00ED6E9E" w:rsidP="00ED6E9E">
            <w:pPr>
              <w:jc w:val="both"/>
              <w:rPr>
                <w:color w:val="000000" w:themeColor="text1"/>
              </w:rPr>
            </w:pPr>
            <w:r w:rsidRPr="00ED6E9E">
              <w:rPr>
                <w:color w:val="000000" w:themeColor="text1"/>
              </w:rPr>
              <w:t>Na území okrsku okrajově zasahuje registrovaný významný krajinný prvek Rozkoš-východní zátoky, což je východní část vodní nádrže Rozkoš v místech zaniklé obce Domkov. Na předmětné ploše byla také vyhlášena přechodně chráněná plocha a unikátní izolované vodní a mokřadní regionální biocentrum (BC H087 Rozkoš). Toto regionální biocentrum je nutné v ÚPD stabilizovat (převzato ze ZÚR KHK).</w:t>
            </w:r>
          </w:p>
          <w:p w:rsidR="00ED6E9E" w:rsidRPr="00ED6E9E" w:rsidRDefault="00ED6E9E" w:rsidP="00ED6E9E">
            <w:pPr>
              <w:jc w:val="both"/>
              <w:rPr>
                <w:color w:val="000000" w:themeColor="text1"/>
              </w:rPr>
            </w:pPr>
            <w:r w:rsidRPr="00ED6E9E">
              <w:rPr>
                <w:color w:val="000000" w:themeColor="text1"/>
              </w:rPr>
              <w:t>Ostatní plochy vodní nádrže jsou v ÚPD obcí začleněny pod lokální biocentra ÚSES, což je z hlediska metodického vymezování ÚSES problematické. Návrh na soulad s aktuální metodikou je součástí zpracovávaného Plánu ÚSES pro ORP Náchod.</w:t>
            </w:r>
          </w:p>
          <w:p w:rsidR="0045433E" w:rsidRPr="00110F9F" w:rsidRDefault="00ED6E9E" w:rsidP="00ED6E9E">
            <w:pPr>
              <w:jc w:val="both"/>
              <w:rPr>
                <w:color w:val="000000" w:themeColor="text1"/>
              </w:rPr>
            </w:pPr>
            <w:r w:rsidRPr="00ED6E9E">
              <w:rPr>
                <w:color w:val="000000" w:themeColor="text1"/>
              </w:rPr>
              <w:t>Vodní plochu a břehové partie Rozkoše je i v případě nevymezení lokálních biocenter nutné v ÚPD zachovat jako plochy přírodní.</w:t>
            </w:r>
          </w:p>
        </w:tc>
      </w:tr>
      <w:tr w:rsidR="0045433E" w:rsidTr="00650D28">
        <w:trPr>
          <w:trHeight w:val="574"/>
        </w:trPr>
        <w:tc>
          <w:tcPr>
            <w:tcW w:w="2659" w:type="dxa"/>
            <w:tcBorders>
              <w:left w:val="single" w:sz="12" w:space="0" w:color="auto"/>
              <w:bottom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 využití brownfields a míst se zvýšenou ekologickou zátěží</w:t>
            </w:r>
          </w:p>
        </w:tc>
        <w:tc>
          <w:tcPr>
            <w:tcW w:w="7630" w:type="dxa"/>
            <w:tcBorders>
              <w:bottom w:val="single" w:sz="12" w:space="0" w:color="auto"/>
              <w:right w:val="single" w:sz="12" w:space="0" w:color="auto"/>
            </w:tcBorders>
            <w:vAlign w:val="center"/>
          </w:tcPr>
          <w:p w:rsidR="0045433E" w:rsidRPr="00110F9F" w:rsidRDefault="00ED6E9E" w:rsidP="007D6CFF">
            <w:pPr>
              <w:jc w:val="both"/>
              <w:rPr>
                <w:color w:val="000000" w:themeColor="text1"/>
              </w:rPr>
            </w:pPr>
            <w:r w:rsidRPr="00ED6E9E">
              <w:rPr>
                <w:color w:val="000000" w:themeColor="text1"/>
              </w:rPr>
              <w:t>V okrsku nelze dle ÚAP ORP Náchod identifikovat žádné lokality s plochami starých ekologických zátěží. Lze konstatovat, že v rámci tohoto okrsku není nutno stanovovat podrobnější doporučení z hlediska starých ekologických zátěží.</w:t>
            </w:r>
            <w:r w:rsidR="00FF46C0" w:rsidRPr="000B6FFF">
              <w:rPr>
                <w:color w:val="000000" w:themeColor="text1"/>
              </w:rPr>
              <w:t xml:space="preserve"> </w:t>
            </w:r>
            <w:r w:rsidR="00FF46C0" w:rsidRPr="000B6FFF">
              <w:rPr>
                <w:color w:val="000000" w:themeColor="text1"/>
              </w:rPr>
              <w:t>Brownfieldy se v území nevyskytují.</w:t>
            </w:r>
            <w:bookmarkStart w:id="0" w:name="_GoBack"/>
            <w:bookmarkEnd w:id="0"/>
          </w:p>
        </w:tc>
      </w:tr>
    </w:tbl>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RÁMCOVÁ DOPORUČENÍ PRO OPATŘENÍ</w:t>
      </w:r>
    </w:p>
    <w:p w:rsidR="0045433E" w:rsidRPr="008504A8" w:rsidRDefault="0045433E" w:rsidP="0045433E">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(VEŘEJNÁ SPRÁVA, SPRÁVCI ÚZEMÍ, VLASTNÍCI)</w:t>
      </w: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45433E" w:rsidTr="0045433E">
        <w:trPr>
          <w:trHeight w:val="513"/>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zlepšení vodního režimu</w:t>
            </w:r>
          </w:p>
        </w:tc>
        <w:tc>
          <w:tcPr>
            <w:tcW w:w="7630" w:type="dxa"/>
            <w:vAlign w:val="center"/>
          </w:tcPr>
          <w:p w:rsidR="00ED6E9E" w:rsidRPr="00ED6E9E" w:rsidRDefault="00ED6E9E" w:rsidP="00ED6E9E">
            <w:pPr>
              <w:jc w:val="both"/>
              <w:rPr>
                <w:color w:val="000000" w:themeColor="text1"/>
              </w:rPr>
            </w:pPr>
            <w:r w:rsidRPr="00ED6E9E">
              <w:rPr>
                <w:color w:val="000000" w:themeColor="text1"/>
              </w:rPr>
              <w:t xml:space="preserve">VD Rozkoš je z hlediska technicko-bezpečnostního dohledu v bezpečném a provozuschopném stavu, problém představuje hlavně jakost vody. Kvalita vody je ovlivněna zejména zvýšeným množstvím fosforu, jeho přítomnost zvyšuje riziko výskytu sinic a zelených řas. Zdrojem fosforu jsou přítoky Rovenský a Šonovský potok, které odvádějí odpadní vody z přilehlých obcí. Pro celkové zlepšení situace je zapotřebí koordinace zúčastněných obcí při řešení otázky zefektivnění čištění odpadních vod a doplnění nezbytné infrastruktury pro bezpečné odvádění a čištění odpadních vod. Pro zajištění požadované jakosti vody je nutné provést odbahnění alespoň v koupacích místech. </w:t>
            </w:r>
          </w:p>
          <w:p w:rsidR="0045433E" w:rsidRPr="00E04F2D" w:rsidRDefault="00ED6E9E" w:rsidP="00ED6E9E">
            <w:pPr>
              <w:jc w:val="both"/>
              <w:rPr>
                <w:color w:val="000000" w:themeColor="text1"/>
              </w:rPr>
            </w:pPr>
            <w:r w:rsidRPr="00ED6E9E">
              <w:rPr>
                <w:color w:val="000000" w:themeColor="text1"/>
              </w:rPr>
              <w:t>Dalším doporučením je revitalizace Domkovské zátoky a přítoků VD Rozkoš (mimo hranice ORP Náchod). Cílem je podpora mokřadního a vodního ekosystému. Kromě vytvoření široké škály biotopů a přispění k obnově a zvýšení biodiverzity v zájmovém území, dojde k posílení akumulace vody v dotčených lokalitách. Vhodné opatření představují např. průtočné a neprůtočné tůně a mokřady.</w:t>
            </w:r>
          </w:p>
        </w:tc>
      </w:tr>
      <w:tr w:rsidR="0045433E" w:rsidTr="0045433E">
        <w:trPr>
          <w:trHeight w:val="493"/>
        </w:trPr>
        <w:tc>
          <w:tcPr>
            <w:tcW w:w="2659" w:type="dxa"/>
            <w:vAlign w:val="center"/>
          </w:tcPr>
          <w:p w:rsidR="0045433E" w:rsidRPr="00E04F2D" w:rsidRDefault="0045433E" w:rsidP="0045433E">
            <w:pPr>
              <w:rPr>
                <w:b/>
                <w:color w:val="000000" w:themeColor="text1"/>
                <w:sz w:val="24"/>
                <w:szCs w:val="24"/>
              </w:rPr>
            </w:pPr>
            <w:r w:rsidRPr="0045433E">
              <w:rPr>
                <w:b/>
                <w:color w:val="000000" w:themeColor="text1"/>
                <w:sz w:val="24"/>
                <w:szCs w:val="24"/>
              </w:rPr>
              <w:t xml:space="preserve">Doporučení pro zemědělství </w:t>
            </w:r>
          </w:p>
        </w:tc>
        <w:tc>
          <w:tcPr>
            <w:tcW w:w="7630" w:type="dxa"/>
            <w:vAlign w:val="center"/>
          </w:tcPr>
          <w:p w:rsidR="0045433E" w:rsidRPr="00E04F2D" w:rsidRDefault="00ED6E9E" w:rsidP="00ED6E9E">
            <w:pPr>
              <w:jc w:val="both"/>
              <w:rPr>
                <w:color w:val="000000" w:themeColor="text1"/>
              </w:rPr>
            </w:pPr>
            <w:r w:rsidRPr="00ED6E9E">
              <w:rPr>
                <w:color w:val="000000" w:themeColor="text1"/>
              </w:rPr>
              <w:t>V okrsku nelze identifikovat rozsáhlejší plochy významněji ohrožené vodní erozí. Doporučeno je udržovat zemědělské plochy v bezprostřední blízkosti vodní nádrže zatravněné, případně udržovat zatravněné pásy na okrajích vodní nádrže v takové šíři, aby zachytili případné smyvy ze zemědělsky obhospodařovaných pozemků v blízkosti nádrže. Uvedená opatření jsou důležitá obzvláště ve vazbě na ochranu jakosti vod ve vodní nádrži Rozkoš.</w:t>
            </w:r>
          </w:p>
        </w:tc>
      </w:tr>
      <w:tr w:rsidR="0045433E" w:rsidTr="0045433E">
        <w:trPr>
          <w:trHeight w:val="773"/>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lesní hospodářství</w:t>
            </w:r>
          </w:p>
        </w:tc>
        <w:tc>
          <w:tcPr>
            <w:tcW w:w="7630" w:type="dxa"/>
            <w:vAlign w:val="center"/>
          </w:tcPr>
          <w:p w:rsidR="00ED6E9E" w:rsidRPr="00ED6E9E" w:rsidRDefault="00ED6E9E" w:rsidP="00ED6E9E">
            <w:pPr>
              <w:jc w:val="both"/>
              <w:rPr>
                <w:color w:val="000000" w:themeColor="text1"/>
              </w:rPr>
            </w:pPr>
            <w:r w:rsidRPr="00ED6E9E">
              <w:rPr>
                <w:color w:val="000000" w:themeColor="text1"/>
              </w:rPr>
              <w:t>V okrsku je nutno zachovat, případně rozšířit pásy zeleně nacházející se na břehové hraně vodní nádrže Rozkoš.</w:t>
            </w:r>
          </w:p>
          <w:p w:rsidR="0045433E" w:rsidRPr="00E04F2D" w:rsidRDefault="00ED6E9E" w:rsidP="00ED6E9E">
            <w:pPr>
              <w:jc w:val="both"/>
              <w:rPr>
                <w:color w:val="000000" w:themeColor="text1"/>
              </w:rPr>
            </w:pPr>
            <w:r w:rsidRPr="00ED6E9E">
              <w:rPr>
                <w:color w:val="000000" w:themeColor="text1"/>
              </w:rPr>
              <w:t>Z hlediska těžebně-dopravních technologií nebyly v rámci okrsku identifikovány významnější plochy, ve kterých by bylo nutno aplikovat specifické těžebně-dopravní technologie.</w:t>
            </w:r>
          </w:p>
        </w:tc>
      </w:tr>
      <w:tr w:rsidR="0045433E" w:rsidTr="0045433E">
        <w:trPr>
          <w:trHeight w:val="574"/>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tvorbu ekologicky stabilní krajiny</w:t>
            </w:r>
          </w:p>
        </w:tc>
        <w:tc>
          <w:tcPr>
            <w:tcW w:w="7630" w:type="dxa"/>
            <w:vAlign w:val="center"/>
          </w:tcPr>
          <w:p w:rsidR="00ED6E9E" w:rsidRPr="00ED6E9E" w:rsidRDefault="00ED6E9E" w:rsidP="00ED6E9E">
            <w:pPr>
              <w:jc w:val="both"/>
              <w:rPr>
                <w:color w:val="000000" w:themeColor="text1"/>
              </w:rPr>
            </w:pPr>
            <w:r w:rsidRPr="00ED6E9E">
              <w:rPr>
                <w:color w:val="000000" w:themeColor="text1"/>
              </w:rPr>
              <w:t>Jedná se o ekologicky relativně významnou vodní plochu, která díky své velikosti ovlivňuje lokální mikroklima a umožňuje přežití celé škále vodních organismů a na vodu vázaných živočichů (obojživelníci, ptáci). Pro zlepšení ekologického potenciálu silně turisticky a živinově ovlivněné vodní nádrž</w:t>
            </w:r>
            <w:r w:rsidR="00817A4E">
              <w:rPr>
                <w:color w:val="000000" w:themeColor="text1"/>
              </w:rPr>
              <w:t>e</w:t>
            </w:r>
            <w:r w:rsidRPr="00ED6E9E">
              <w:rPr>
                <w:color w:val="000000" w:themeColor="text1"/>
              </w:rPr>
              <w:t xml:space="preserve"> doporučujeme vybudovat několik drobných ostrůvků, kam by byl vstup veřejnosti zakázán. Tyto ostrůvky by vytvořil</w:t>
            </w:r>
            <w:r w:rsidR="00817A4E">
              <w:rPr>
                <w:color w:val="000000" w:themeColor="text1"/>
              </w:rPr>
              <w:t>y</w:t>
            </w:r>
            <w:r w:rsidRPr="00ED6E9E">
              <w:rPr>
                <w:color w:val="000000" w:themeColor="text1"/>
              </w:rPr>
              <w:t xml:space="preserve"> potřebné plochy pro klidné hnízdění vodního ptactva a pozvolné litorální pásmo by se stalo úkrytem celé řady vodních organismů. Rozvoj litorálního pásma podél břehů je také vítaný (potřebný), avšak vzhledem k silnému turistickému tlaku špatně realizovatelný. </w:t>
            </w:r>
          </w:p>
          <w:p w:rsidR="0045433E" w:rsidRPr="00110F9F" w:rsidRDefault="00ED6E9E" w:rsidP="00ED6E9E">
            <w:pPr>
              <w:jc w:val="both"/>
              <w:rPr>
                <w:color w:val="000000" w:themeColor="text1"/>
              </w:rPr>
            </w:pPr>
            <w:r w:rsidRPr="00ED6E9E">
              <w:rPr>
                <w:color w:val="000000" w:themeColor="text1"/>
              </w:rPr>
              <w:t>Přivaděč vody do Rozkoše, který je tvořen lichoběžníkovým profilem opevněným v betonu by bylo vhodné revitalizovat či alespoň částečně renaturalizovat (např. opevnění kamennou rovnaninou, velkými balvany diverzifikovat dno, podpořit plochy pro uchycení mokřadních rostlin, atp.).</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prostupnost krajiny</w:t>
            </w:r>
          </w:p>
        </w:tc>
        <w:tc>
          <w:tcPr>
            <w:tcW w:w="7630" w:type="dxa"/>
            <w:vAlign w:val="center"/>
          </w:tcPr>
          <w:p w:rsidR="00817A4E" w:rsidRPr="00817A4E" w:rsidRDefault="00817A4E" w:rsidP="00817A4E">
            <w:pPr>
              <w:jc w:val="both"/>
              <w:rPr>
                <w:color w:val="000000" w:themeColor="text1"/>
              </w:rPr>
            </w:pPr>
            <w:r>
              <w:rPr>
                <w:color w:val="000000" w:themeColor="text1"/>
              </w:rPr>
              <w:t>M</w:t>
            </w:r>
            <w:r w:rsidRPr="00817A4E">
              <w:rPr>
                <w:color w:val="000000" w:themeColor="text1"/>
              </w:rPr>
              <w:t xml:space="preserve">igrační prostupnost </w:t>
            </w:r>
            <w:r>
              <w:rPr>
                <w:color w:val="000000" w:themeColor="text1"/>
              </w:rPr>
              <w:t>bioty</w:t>
            </w:r>
            <w:r w:rsidRPr="00817A4E">
              <w:rPr>
                <w:color w:val="000000" w:themeColor="text1"/>
              </w:rPr>
              <w:t>:</w:t>
            </w:r>
            <w:r>
              <w:rPr>
                <w:color w:val="000000" w:themeColor="text1"/>
              </w:rPr>
              <w:t xml:space="preserve"> </w:t>
            </w:r>
            <w:r w:rsidRPr="00817A4E">
              <w:rPr>
                <w:color w:val="000000" w:themeColor="text1"/>
              </w:rPr>
              <w:t>Migrační prostupnost pro organismy směrem na sever do ekologicky významnějších ploch Babiččina údolí je možné pouze ve stávajícím vodním přivaděči, který podchází zásadní liniovou bariéru silnice I/33. Tento koridor je tedy třeba revitalizovat (viz předchozí odkaz).</w:t>
            </w:r>
          </w:p>
          <w:p w:rsidR="0045433E" w:rsidRPr="00110F9F" w:rsidRDefault="00817A4E" w:rsidP="00817A4E">
            <w:pPr>
              <w:jc w:val="both"/>
              <w:rPr>
                <w:color w:val="000000" w:themeColor="text1"/>
              </w:rPr>
            </w:pPr>
            <w:r w:rsidRPr="00817A4E">
              <w:rPr>
                <w:color w:val="000000" w:themeColor="text1"/>
              </w:rPr>
              <w:t>Lidská prostupnost:</w:t>
            </w:r>
            <w:r>
              <w:rPr>
                <w:color w:val="000000" w:themeColor="text1"/>
              </w:rPr>
              <w:t xml:space="preserve"> </w:t>
            </w:r>
            <w:r w:rsidRPr="00817A4E">
              <w:rPr>
                <w:color w:val="000000" w:themeColor="text1"/>
              </w:rPr>
              <w:t>Podpora okružních tras cyklistů a turistů a běžců kolem nádrže</w:t>
            </w:r>
            <w:r>
              <w:rPr>
                <w:color w:val="000000" w:themeColor="text1"/>
              </w:rPr>
              <w:t xml:space="preserve"> a p</w:t>
            </w:r>
            <w:r w:rsidRPr="00817A4E">
              <w:rPr>
                <w:color w:val="000000" w:themeColor="text1"/>
              </w:rPr>
              <w:t>odpora klidových pozic pro rybaření s přístupy.</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Ostatní doporučení</w:t>
            </w:r>
          </w:p>
        </w:tc>
        <w:tc>
          <w:tcPr>
            <w:tcW w:w="7630" w:type="dxa"/>
            <w:vAlign w:val="center"/>
          </w:tcPr>
          <w:p w:rsidR="0045433E" w:rsidRDefault="00817A4E" w:rsidP="00817A4E">
            <w:pPr>
              <w:jc w:val="both"/>
              <w:rPr>
                <w:color w:val="000000" w:themeColor="text1"/>
              </w:rPr>
            </w:pPr>
            <w:r w:rsidRPr="00817A4E">
              <w:rPr>
                <w:color w:val="000000" w:themeColor="text1"/>
              </w:rPr>
              <w:t>Turistika:</w:t>
            </w:r>
            <w:r>
              <w:rPr>
                <w:color w:val="000000" w:themeColor="text1"/>
              </w:rPr>
              <w:t xml:space="preserve"> </w:t>
            </w:r>
            <w:r w:rsidRPr="00817A4E">
              <w:rPr>
                <w:color w:val="000000" w:themeColor="text1"/>
              </w:rPr>
              <w:t xml:space="preserve">Hlavním nástupem turistů do oblasti </w:t>
            </w:r>
            <w:r>
              <w:rPr>
                <w:color w:val="000000" w:themeColor="text1"/>
              </w:rPr>
              <w:t xml:space="preserve">je </w:t>
            </w:r>
            <w:r w:rsidRPr="00817A4E">
              <w:rPr>
                <w:color w:val="000000" w:themeColor="text1"/>
              </w:rPr>
              <w:t>stále parkoviště u autokempu Rozkoš, zde plný servis, půjčovny, starty okruhů stravování, parkování atd.;</w:t>
            </w:r>
            <w:r>
              <w:rPr>
                <w:color w:val="000000" w:themeColor="text1"/>
              </w:rPr>
              <w:t xml:space="preserve"> </w:t>
            </w:r>
            <w:r w:rsidRPr="00817A4E">
              <w:rPr>
                <w:color w:val="000000" w:themeColor="text1"/>
              </w:rPr>
              <w:t>Zátěže rozkládat po obvodu nádrže, alespoň formou okružních cest s vyhlídkami.</w:t>
            </w:r>
          </w:p>
          <w:p w:rsidR="00817A4E" w:rsidRPr="00110F9F" w:rsidRDefault="00817A4E" w:rsidP="00817A4E">
            <w:pPr>
              <w:jc w:val="both"/>
              <w:rPr>
                <w:color w:val="000000" w:themeColor="text1"/>
              </w:rPr>
            </w:pPr>
            <w:r w:rsidRPr="00817A4E">
              <w:rPr>
                <w:color w:val="000000" w:themeColor="text1"/>
              </w:rPr>
              <w:t>Staré ekologické zátěže:</w:t>
            </w:r>
            <w:r>
              <w:rPr>
                <w:color w:val="000000" w:themeColor="text1"/>
              </w:rPr>
              <w:t xml:space="preserve"> </w:t>
            </w:r>
            <w:r w:rsidRPr="00817A4E">
              <w:rPr>
                <w:color w:val="000000" w:themeColor="text1"/>
              </w:rPr>
              <w:t>Vzhledem ke skutečnosti, že v okrsku nebyly identifikovány žádné staré ekologické zátěže, není z tohoto hlediska nutno stanovovat žádné specifické doporučení.</w:t>
            </w:r>
          </w:p>
        </w:tc>
      </w:tr>
    </w:tbl>
    <w:p w:rsidR="0045433E" w:rsidRDefault="0045433E" w:rsidP="00110F9F">
      <w:pPr>
        <w:rPr>
          <w:b/>
          <w:color w:val="FFFFFF" w:themeColor="background1"/>
        </w:rPr>
      </w:pP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SCHÉMA KRAJINNÉHO OKRSKU</w:t>
      </w:r>
    </w:p>
    <w:p w:rsidR="0045433E" w:rsidRDefault="0045433E" w:rsidP="00110F9F">
      <w:pPr>
        <w:rPr>
          <w:b/>
          <w:color w:val="FFFFFF" w:themeColor="background1"/>
        </w:rPr>
      </w:pPr>
    </w:p>
    <w:p w:rsidR="00817A4E" w:rsidRDefault="00817A4E" w:rsidP="00110F9F">
      <w:pPr>
        <w:rPr>
          <w:b/>
          <w:color w:val="FFFFFF" w:themeColor="background1"/>
        </w:rPr>
      </w:pPr>
      <w:r>
        <w:rPr>
          <w:b/>
          <w:noProof/>
          <w:color w:val="FFFFFF" w:themeColor="background1"/>
          <w:lang w:eastAsia="cs-CZ"/>
        </w:rPr>
        <w:drawing>
          <wp:inline distT="0" distB="0" distL="0" distR="0">
            <wp:extent cx="5760720" cy="4072890"/>
            <wp:effectExtent l="19050" t="19050" r="11430" b="2286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kica okr 20.jpeg"/>
                    <pic:cNvPicPr/>
                  </pic:nvPicPr>
                  <pic:blipFill>
                    <a:blip r:embed="rId9" cstate="print">
                      <a:extLst>
                        <a:ext uri="{28A0092B-C50C-407E-A947-70E740481C1C}">
                          <a14:useLocalDpi xmlns:a14="http://schemas.microsoft.com/office/drawing/2010/main"/>
                        </a:ext>
                      </a:extLst>
                    </a:blip>
                    <a:stretch>
                      <a:fillRect/>
                    </a:stretch>
                  </pic:blipFill>
                  <pic:spPr>
                    <a:xfrm>
                      <a:off x="0" y="0"/>
                      <a:ext cx="5760720" cy="4072890"/>
                    </a:xfrm>
                    <a:prstGeom prst="rect">
                      <a:avLst/>
                    </a:prstGeom>
                    <a:ln>
                      <a:solidFill>
                        <a:schemeClr val="tx1"/>
                      </a:solidFill>
                    </a:ln>
                  </pic:spPr>
                </pic:pic>
              </a:graphicData>
            </a:graphic>
          </wp:inline>
        </w:drawing>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FOTODOKUMENTACE</w:t>
      </w:r>
    </w:p>
    <w:p w:rsidR="00817A4E" w:rsidRDefault="00817A4E" w:rsidP="00817A4E">
      <w:pPr>
        <w:rPr>
          <w:sz w:val="16"/>
          <w:szCs w:val="18"/>
        </w:rPr>
      </w:pPr>
      <w:r>
        <w:rPr>
          <w:sz w:val="16"/>
          <w:szCs w:val="18"/>
        </w:rPr>
        <w:t>P</w:t>
      </w:r>
      <w:r w:rsidRPr="00054709">
        <w:rPr>
          <w:sz w:val="16"/>
          <w:szCs w:val="18"/>
        </w:rPr>
        <w:t>ohled na Rozkoš od Vysokova</w:t>
      </w:r>
    </w:p>
    <w:p w:rsidR="00817A4E" w:rsidRDefault="00817A4E" w:rsidP="00817A4E">
      <w:r w:rsidRPr="005F1DD6">
        <w:rPr>
          <w:noProof/>
          <w:lang w:eastAsia="cs-CZ"/>
        </w:rPr>
        <w:drawing>
          <wp:inline distT="0" distB="0" distL="0" distR="0" wp14:anchorId="7F7B8B9C" wp14:editId="41A7D48F">
            <wp:extent cx="5760720" cy="1832956"/>
            <wp:effectExtent l="19050" t="19050" r="11430" b="15240"/>
            <wp:docPr id="1" name="Obrázek 47" descr="20180525_124801p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525_124801pano.jpg"/>
                    <pic:cNvPicPr/>
                  </pic:nvPicPr>
                  <pic:blipFill>
                    <a:blip r:embed="rId10" cstate="print">
                      <a:extLst>
                        <a:ext uri="{28A0092B-C50C-407E-A947-70E740481C1C}">
                          <a14:useLocalDpi xmlns:a14="http://schemas.microsoft.com/office/drawing/2010/main"/>
                        </a:ext>
                      </a:extLst>
                    </a:blip>
                    <a:stretch>
                      <a:fillRect/>
                    </a:stretch>
                  </pic:blipFill>
                  <pic:spPr>
                    <a:xfrm>
                      <a:off x="0" y="0"/>
                      <a:ext cx="5760720" cy="1832956"/>
                    </a:xfrm>
                    <a:prstGeom prst="rect">
                      <a:avLst/>
                    </a:prstGeom>
                    <a:ln>
                      <a:solidFill>
                        <a:schemeClr val="tx1"/>
                      </a:solidFill>
                    </a:ln>
                  </pic:spPr>
                </pic:pic>
              </a:graphicData>
            </a:graphic>
          </wp:inline>
        </w:drawing>
      </w:r>
    </w:p>
    <w:p w:rsidR="00817A4E" w:rsidRPr="00054709" w:rsidRDefault="00817A4E" w:rsidP="00817A4E">
      <w:pPr>
        <w:rPr>
          <w:sz w:val="16"/>
          <w:szCs w:val="16"/>
        </w:rPr>
      </w:pPr>
      <w:r>
        <w:rPr>
          <w:sz w:val="16"/>
          <w:szCs w:val="16"/>
        </w:rPr>
        <w:lastRenderedPageBreak/>
        <w:t>V</w:t>
      </w:r>
      <w:r w:rsidRPr="00054709">
        <w:rPr>
          <w:sz w:val="16"/>
          <w:szCs w:val="16"/>
        </w:rPr>
        <w:t>ýhled na hráz Rozkoše v J části</w:t>
      </w:r>
    </w:p>
    <w:p w:rsidR="00817A4E" w:rsidRDefault="00817A4E" w:rsidP="00817A4E">
      <w:r w:rsidRPr="005F1DD6">
        <w:rPr>
          <w:noProof/>
          <w:lang w:eastAsia="cs-CZ"/>
        </w:rPr>
        <w:drawing>
          <wp:inline distT="0" distB="0" distL="0" distR="0" wp14:anchorId="5E925993" wp14:editId="2F833E43">
            <wp:extent cx="5760720" cy="1334948"/>
            <wp:effectExtent l="19050" t="19050" r="11430" b="17780"/>
            <wp:docPr id="59" name="Obrázek 58" descr="20180525_163034p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80525_163034pano.jpg"/>
                    <pic:cNvPicPr/>
                  </pic:nvPicPr>
                  <pic:blipFill>
                    <a:blip r:embed="rId11" cstate="print">
                      <a:extLst>
                        <a:ext uri="{28A0092B-C50C-407E-A947-70E740481C1C}">
                          <a14:useLocalDpi xmlns:a14="http://schemas.microsoft.com/office/drawing/2010/main"/>
                        </a:ext>
                      </a:extLst>
                    </a:blip>
                    <a:srcRect l="5182" r="8037"/>
                    <a:stretch>
                      <a:fillRect/>
                    </a:stretch>
                  </pic:blipFill>
                  <pic:spPr>
                    <a:xfrm>
                      <a:off x="0" y="0"/>
                      <a:ext cx="5760720" cy="1334948"/>
                    </a:xfrm>
                    <a:prstGeom prst="rect">
                      <a:avLst/>
                    </a:prstGeom>
                    <a:ln>
                      <a:solidFill>
                        <a:schemeClr val="tx1"/>
                      </a:solidFill>
                    </a:ln>
                  </pic:spPr>
                </pic:pic>
              </a:graphicData>
            </a:graphic>
          </wp:inline>
        </w:drawing>
      </w:r>
    </w:p>
    <w:p w:rsidR="00817A4E" w:rsidRPr="00054709" w:rsidRDefault="00817A4E" w:rsidP="00817A4E">
      <w:pPr>
        <w:rPr>
          <w:sz w:val="16"/>
          <w:szCs w:val="16"/>
        </w:rPr>
      </w:pPr>
      <w:r>
        <w:rPr>
          <w:sz w:val="16"/>
          <w:szCs w:val="16"/>
        </w:rPr>
        <w:t>Pohled na Rozkoš ze silnice Skalice - Náchod</w:t>
      </w:r>
    </w:p>
    <w:p w:rsidR="00817A4E" w:rsidRDefault="00817A4E" w:rsidP="00817A4E">
      <w:pPr>
        <w:rPr>
          <w:sz w:val="16"/>
          <w:szCs w:val="16"/>
        </w:rPr>
      </w:pPr>
      <w:r>
        <w:rPr>
          <w:noProof/>
          <w:lang w:eastAsia="cs-CZ"/>
        </w:rPr>
        <w:drawing>
          <wp:inline distT="0" distB="0" distL="0" distR="0" wp14:anchorId="58F84C5B" wp14:editId="48962BDB">
            <wp:extent cx="5759450" cy="1735666"/>
            <wp:effectExtent l="19050" t="19050" r="12700" b="17145"/>
            <wp:docPr id="4" name="obrázek 1" descr="P:\NÁCHOD - krajina\_podklady\_FOTO PRŮZKUM\foto\P11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NÁCHOD - krajina\_podklady\_FOTO PRŮZKUM\foto\P1100005.JPG"/>
                    <pic:cNvPicPr>
                      <a:picLocks noChangeAspect="1" noChangeArrowheads="1"/>
                    </pic:cNvPicPr>
                  </pic:nvPicPr>
                  <pic:blipFill>
                    <a:blip r:embed="rId12" cstate="print"/>
                    <a:srcRect l="1397" t="25119" b="35284"/>
                    <a:stretch>
                      <a:fillRect/>
                    </a:stretch>
                  </pic:blipFill>
                  <pic:spPr bwMode="auto">
                    <a:xfrm>
                      <a:off x="0" y="0"/>
                      <a:ext cx="5759450" cy="1735666"/>
                    </a:xfrm>
                    <a:prstGeom prst="rect">
                      <a:avLst/>
                    </a:prstGeom>
                    <a:noFill/>
                    <a:ln w="9525">
                      <a:solidFill>
                        <a:schemeClr val="tx1"/>
                      </a:solidFill>
                      <a:miter lim="800000"/>
                      <a:headEnd/>
                      <a:tailEnd/>
                    </a:ln>
                  </pic:spPr>
                </pic:pic>
              </a:graphicData>
            </a:graphic>
          </wp:inline>
        </w:drawing>
      </w:r>
    </w:p>
    <w:p w:rsidR="00817A4E" w:rsidRDefault="00817A4E" w:rsidP="00817A4E">
      <w:pPr>
        <w:rPr>
          <w:sz w:val="16"/>
          <w:szCs w:val="16"/>
        </w:rPr>
      </w:pPr>
      <w:r>
        <w:rPr>
          <w:sz w:val="16"/>
          <w:szCs w:val="16"/>
        </w:rPr>
        <w:t>Část zpevněných břehů</w:t>
      </w:r>
    </w:p>
    <w:p w:rsidR="00817A4E" w:rsidRPr="00AE73C5" w:rsidRDefault="00817A4E" w:rsidP="00817A4E">
      <w:r>
        <w:rPr>
          <w:noProof/>
          <w:lang w:eastAsia="cs-CZ"/>
        </w:rPr>
        <w:drawing>
          <wp:inline distT="0" distB="0" distL="0" distR="0" wp14:anchorId="441D4082" wp14:editId="31408DCC">
            <wp:extent cx="5768975" cy="2002367"/>
            <wp:effectExtent l="19050" t="19050" r="22225" b="17145"/>
            <wp:docPr id="5" name="obrázek 3" descr="C:\Users\Klara\AppData\Local\Microsoft\Windows\INetCache\Content.Word\Rozkoš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ra\AppData\Local\Microsoft\Windows\INetCache\Content.Word\Rozkoš 4.jpg"/>
                    <pic:cNvPicPr>
                      <a:picLocks noChangeAspect="1" noChangeArrowheads="1"/>
                    </pic:cNvPicPr>
                  </pic:nvPicPr>
                  <pic:blipFill>
                    <a:blip r:embed="rId13" cstate="print"/>
                    <a:srcRect l="484" t="17068" b="12893"/>
                    <a:stretch>
                      <a:fillRect/>
                    </a:stretch>
                  </pic:blipFill>
                  <pic:spPr bwMode="auto">
                    <a:xfrm>
                      <a:off x="0" y="0"/>
                      <a:ext cx="5768975" cy="2002367"/>
                    </a:xfrm>
                    <a:prstGeom prst="rect">
                      <a:avLst/>
                    </a:prstGeom>
                    <a:noFill/>
                    <a:ln w="9525">
                      <a:solidFill>
                        <a:schemeClr val="tx1"/>
                      </a:solidFill>
                      <a:miter lim="800000"/>
                      <a:headEnd/>
                      <a:tailEnd/>
                    </a:ln>
                  </pic:spPr>
                </pic:pic>
              </a:graphicData>
            </a:graphic>
          </wp:inline>
        </w:drawing>
      </w:r>
    </w:p>
    <w:p w:rsidR="00817A4E" w:rsidRPr="00054709" w:rsidRDefault="00817A4E" w:rsidP="00817A4E">
      <w:pPr>
        <w:rPr>
          <w:sz w:val="16"/>
          <w:szCs w:val="16"/>
        </w:rPr>
      </w:pPr>
      <w:r>
        <w:rPr>
          <w:sz w:val="16"/>
          <w:szCs w:val="16"/>
        </w:rPr>
        <w:t>Část čisté kamenité pláže</w:t>
      </w:r>
    </w:p>
    <w:p w:rsidR="00817A4E" w:rsidRPr="008504A8" w:rsidRDefault="00817A4E" w:rsidP="00110F9F">
      <w:pPr>
        <w:rPr>
          <w:b/>
          <w:color w:val="FFFFFF" w:themeColor="background1"/>
        </w:rPr>
      </w:pPr>
      <w:r>
        <w:rPr>
          <w:noProof/>
          <w:lang w:eastAsia="cs-CZ"/>
        </w:rPr>
        <w:drawing>
          <wp:inline distT="0" distB="0" distL="0" distR="0" wp14:anchorId="148CAB65" wp14:editId="739804D3">
            <wp:extent cx="5768340" cy="2368988"/>
            <wp:effectExtent l="19050" t="19050" r="22860" b="12700"/>
            <wp:docPr id="8" name="obrázek 2" descr="C:\Users\Klara\AppData\Local\Microsoft\Windows\INetCache\Content.Word\Rozkoš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lara\AppData\Local\Microsoft\Windows\INetCache\Content.Word\Rozkoš 3.jpg"/>
                    <pic:cNvPicPr>
                      <a:picLocks noChangeAspect="1" noChangeArrowheads="1"/>
                    </pic:cNvPicPr>
                  </pic:nvPicPr>
                  <pic:blipFill rotWithShape="1">
                    <a:blip r:embed="rId14" cstate="print"/>
                    <a:srcRect l="-298" t="23493" r="1" b="3304"/>
                    <a:stretch/>
                  </pic:blipFill>
                  <pic:spPr bwMode="auto">
                    <a:xfrm>
                      <a:off x="0" y="0"/>
                      <a:ext cx="5768975" cy="2369249"/>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sectPr w:rsidR="00817A4E" w:rsidRPr="008504A8" w:rsidSect="00B11E1E">
      <w:footerReference w:type="default" r:id="rId15"/>
      <w:headerReference w:type="first" r:id="rId16"/>
      <w:footerReference w:type="first" r:id="rId17"/>
      <w:pgSz w:w="11906" w:h="16838"/>
      <w:pgMar w:top="1417" w:right="1417" w:bottom="1417" w:left="1417" w:header="709"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35770" w:rsidRDefault="00635770" w:rsidP="00225455">
      <w:pPr>
        <w:spacing w:after="0" w:line="240" w:lineRule="auto"/>
      </w:pPr>
      <w:r>
        <w:separator/>
      </w:r>
    </w:p>
  </w:endnote>
  <w:endnote w:type="continuationSeparator" w:id="0">
    <w:p w:rsidR="00635770" w:rsidRDefault="00635770" w:rsidP="00225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78390313"/>
      <w:docPartObj>
        <w:docPartGallery w:val="Page Numbers (Bottom of Page)"/>
        <w:docPartUnique/>
      </w:docPartObj>
    </w:sdtPr>
    <w:sdtEndPr/>
    <w:sdtContent>
      <w:p w:rsidR="00B11E1E" w:rsidRDefault="00B11E1E">
        <w:pPr>
          <w:pStyle w:val="Zpat"/>
          <w:jc w:val="right"/>
        </w:pPr>
        <w:r>
          <w:fldChar w:fldCharType="begin"/>
        </w:r>
        <w:r>
          <w:instrText>PAGE   \* MERGEFORMAT</w:instrText>
        </w:r>
        <w:r>
          <w:fldChar w:fldCharType="separate"/>
        </w:r>
        <w:r w:rsidR="00BA2529">
          <w:rPr>
            <w:noProof/>
          </w:rPr>
          <w:t>6</w:t>
        </w:r>
        <w:r>
          <w:fldChar w:fldCharType="end"/>
        </w:r>
      </w:p>
    </w:sdtContent>
  </w:sdt>
  <w:p w:rsidR="00CB0303" w:rsidRPr="00424EE5" w:rsidRDefault="00CB0303" w:rsidP="00CB0303">
    <w:pPr>
      <w:pStyle w:val="Zpat"/>
      <w:jc w:val="cen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Pr="00424EE5" w:rsidRDefault="00B11E1E" w:rsidP="00B11E1E">
    <w:pPr>
      <w:pStyle w:val="Zpat"/>
      <w:jc w:val="center"/>
      <w:rPr>
        <w:b/>
      </w:rPr>
    </w:pPr>
    <w:r w:rsidRPr="00280C8B">
      <w:rPr>
        <w:b/>
        <w:bCs/>
        <w:noProof/>
        <w:spacing w:val="30"/>
        <w:sz w:val="40"/>
        <w:szCs w:val="40"/>
        <w:highlight w:val="yellow"/>
        <w:lang w:eastAsia="cs-CZ"/>
      </w:rPr>
      <w:drawing>
        <wp:anchor distT="0" distB="0" distL="114300" distR="114300" simplePos="0" relativeHeight="251668480" behindDoc="0" locked="0" layoutInCell="1" allowOverlap="1" wp14:anchorId="30D00F12" wp14:editId="38DEEAD9">
          <wp:simplePos x="0" y="0"/>
          <wp:positionH relativeFrom="column">
            <wp:posOffset>-364490</wp:posOffset>
          </wp:positionH>
          <wp:positionV relativeFrom="paragraph">
            <wp:posOffset>-104775</wp:posOffset>
          </wp:positionV>
          <wp:extent cx="1139190" cy="676208"/>
          <wp:effectExtent l="0" t="0" r="3810" b="0"/>
          <wp:wrapNone/>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cstate="print"/>
                  <a:srcRect/>
                  <a:stretch>
                    <a:fillRect/>
                  </a:stretch>
                </pic:blipFill>
                <pic:spPr bwMode="auto">
                  <a:xfrm>
                    <a:off x="0" y="0"/>
                    <a:ext cx="1139190" cy="676208"/>
                  </a:xfrm>
                  <a:prstGeom prst="rect">
                    <a:avLst/>
                  </a:prstGeom>
                  <a:noFill/>
                </pic:spPr>
              </pic:pic>
            </a:graphicData>
          </a:graphic>
          <wp14:sizeRelH relativeFrom="margin">
            <wp14:pctWidth>0</wp14:pctWidth>
          </wp14:sizeRelH>
          <wp14:sizeRelV relativeFrom="margin">
            <wp14:pctHeight>0</wp14:pctHeight>
          </wp14:sizeRelV>
        </wp:anchor>
      </w:drawing>
    </w:r>
    <w:r>
      <w:tab/>
    </w:r>
    <w:r>
      <w:tab/>
      <w:t xml:space="preserve">   </w:t>
    </w:r>
    <w:r>
      <w:fldChar w:fldCharType="begin"/>
    </w:r>
    <w:r>
      <w:instrText>PAGE   \* MERGEFORMAT</w:instrText>
    </w:r>
    <w:r>
      <w:fldChar w:fldCharType="separate"/>
    </w:r>
    <w:r w:rsidR="00BA2529">
      <w:rPr>
        <w:noProof/>
      </w:rPr>
      <w:t>1</w:t>
    </w:r>
    <w:r>
      <w:fldChar w:fldCharType="end"/>
    </w:r>
  </w:p>
  <w:p w:rsidR="00B11E1E" w:rsidRDefault="00B11E1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35770" w:rsidRDefault="00635770" w:rsidP="00225455">
      <w:pPr>
        <w:spacing w:after="0" w:line="240" w:lineRule="auto"/>
      </w:pPr>
      <w:r>
        <w:separator/>
      </w:r>
    </w:p>
  </w:footnote>
  <w:footnote w:type="continuationSeparator" w:id="0">
    <w:p w:rsidR="00635770" w:rsidRDefault="00635770" w:rsidP="002254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Default="00B11E1E" w:rsidP="00B11E1E">
    <w:pPr>
      <w:pStyle w:val="Zhlav"/>
    </w:pPr>
    <w:r>
      <w:rPr>
        <w:noProof/>
        <w:lang w:eastAsia="cs-CZ"/>
      </w:rPr>
      <w:drawing>
        <wp:anchor distT="0" distB="0" distL="114300" distR="114300" simplePos="0" relativeHeight="251666432" behindDoc="0" locked="0" layoutInCell="1" allowOverlap="1" wp14:anchorId="0125993B" wp14:editId="1A742A2D">
          <wp:simplePos x="0" y="0"/>
          <wp:positionH relativeFrom="column">
            <wp:posOffset>3413760</wp:posOffset>
          </wp:positionH>
          <wp:positionV relativeFrom="paragraph">
            <wp:posOffset>-142875</wp:posOffset>
          </wp:positionV>
          <wp:extent cx="2705100" cy="59309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MR.png"/>
                  <pic:cNvPicPr/>
                </pic:nvPicPr>
                <pic:blipFill>
                  <a:blip r:embed="rId1">
                    <a:extLst>
                      <a:ext uri="{28A0092B-C50C-407E-A947-70E740481C1C}">
                        <a14:useLocalDpi xmlns:a14="http://schemas.microsoft.com/office/drawing/2010/main" val="0"/>
                      </a:ext>
                    </a:extLst>
                  </a:blip>
                  <a:stretch>
                    <a:fillRect/>
                  </a:stretch>
                </pic:blipFill>
                <pic:spPr>
                  <a:xfrm>
                    <a:off x="0" y="0"/>
                    <a:ext cx="2705100" cy="593090"/>
                  </a:xfrm>
                  <a:prstGeom prst="rect">
                    <a:avLst/>
                  </a:prstGeom>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14:anchorId="7582CD99" wp14:editId="36165657">
          <wp:simplePos x="0" y="0"/>
          <wp:positionH relativeFrom="column">
            <wp:posOffset>-364490</wp:posOffset>
          </wp:positionH>
          <wp:positionV relativeFrom="paragraph">
            <wp:posOffset>-195580</wp:posOffset>
          </wp:positionV>
          <wp:extent cx="3333750" cy="643890"/>
          <wp:effectExtent l="0" t="0" r="0" b="381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png"/>
                  <pic:cNvPicPr/>
                </pic:nvPicPr>
                <pic:blipFill>
                  <a:blip r:embed="rId2">
                    <a:extLst>
                      <a:ext uri="{28A0092B-C50C-407E-A947-70E740481C1C}">
                        <a14:useLocalDpi xmlns:a14="http://schemas.microsoft.com/office/drawing/2010/main" val="0"/>
                      </a:ext>
                    </a:extLst>
                  </a:blip>
                  <a:stretch>
                    <a:fillRect/>
                  </a:stretch>
                </pic:blipFill>
                <pic:spPr>
                  <a:xfrm>
                    <a:off x="0" y="0"/>
                    <a:ext cx="3333750" cy="643890"/>
                  </a:xfrm>
                  <a:prstGeom prst="rect">
                    <a:avLst/>
                  </a:prstGeom>
                </pic:spPr>
              </pic:pic>
            </a:graphicData>
          </a:graphic>
          <wp14:sizeRelH relativeFrom="margin">
            <wp14:pctWidth>0</wp14:pctWidth>
          </wp14:sizeRelH>
          <wp14:sizeRelV relativeFrom="margin">
            <wp14:pctHeight>0</wp14:pctHeight>
          </wp14:sizeRelV>
        </wp:anchor>
      </w:drawing>
    </w:r>
  </w:p>
  <w:p w:rsidR="00B11E1E" w:rsidRDefault="00B11E1E">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68A2A4A"/>
    <w:multiLevelType w:val="hybridMultilevel"/>
    <w:tmpl w:val="25A6BD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5C9A5873"/>
    <w:multiLevelType w:val="hybridMultilevel"/>
    <w:tmpl w:val="33862416"/>
    <w:lvl w:ilvl="0" w:tplc="E7729D90">
      <w:numFmt w:val="bullet"/>
      <w:lvlText w:val="-"/>
      <w:lvlJc w:val="left"/>
      <w:pPr>
        <w:ind w:left="720" w:hanging="360"/>
      </w:pPr>
      <w:rPr>
        <w:rFonts w:ascii="Calibri" w:eastAsiaTheme="minorHAnsi" w:hAnsi="Calibri" w:cstheme="minorBidi" w:hint="default"/>
        <w:i w:val="0"/>
        <w:color w:val="00B0F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5C9C2067"/>
    <w:multiLevelType w:val="hybridMultilevel"/>
    <w:tmpl w:val="403EF3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6C49"/>
    <w:rsid w:val="00110F9F"/>
    <w:rsid w:val="001812C5"/>
    <w:rsid w:val="001838A2"/>
    <w:rsid w:val="001B77AA"/>
    <w:rsid w:val="001D6E12"/>
    <w:rsid w:val="00225455"/>
    <w:rsid w:val="00424EE5"/>
    <w:rsid w:val="0045433E"/>
    <w:rsid w:val="00571312"/>
    <w:rsid w:val="005C3ED6"/>
    <w:rsid w:val="00635770"/>
    <w:rsid w:val="00754078"/>
    <w:rsid w:val="007D6CFF"/>
    <w:rsid w:val="00817A4E"/>
    <w:rsid w:val="008504A8"/>
    <w:rsid w:val="008962D5"/>
    <w:rsid w:val="008A1279"/>
    <w:rsid w:val="008A6C49"/>
    <w:rsid w:val="00925AC8"/>
    <w:rsid w:val="00A01B9C"/>
    <w:rsid w:val="00A7327C"/>
    <w:rsid w:val="00B025B0"/>
    <w:rsid w:val="00B11E1E"/>
    <w:rsid w:val="00BA2529"/>
    <w:rsid w:val="00BB33AE"/>
    <w:rsid w:val="00C54F76"/>
    <w:rsid w:val="00CB0303"/>
    <w:rsid w:val="00D30FEA"/>
    <w:rsid w:val="00D93429"/>
    <w:rsid w:val="00E04F2D"/>
    <w:rsid w:val="00ED6E9E"/>
    <w:rsid w:val="00F14194"/>
    <w:rsid w:val="00FF46C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F7A217"/>
  <w15:chartTrackingRefBased/>
  <w15:docId w15:val="{3A4E06FF-C2C9-4823-A22C-A2E79E61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732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2545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25455"/>
  </w:style>
  <w:style w:type="paragraph" w:styleId="Zpat">
    <w:name w:val="footer"/>
    <w:basedOn w:val="Normln"/>
    <w:link w:val="ZpatChar"/>
    <w:uiPriority w:val="99"/>
    <w:unhideWhenUsed/>
    <w:rsid w:val="00225455"/>
    <w:pPr>
      <w:tabs>
        <w:tab w:val="center" w:pos="4536"/>
        <w:tab w:val="right" w:pos="9072"/>
      </w:tabs>
      <w:spacing w:after="0" w:line="240" w:lineRule="auto"/>
    </w:pPr>
  </w:style>
  <w:style w:type="character" w:customStyle="1" w:styleId="ZpatChar">
    <w:name w:val="Zápatí Char"/>
    <w:basedOn w:val="Standardnpsmoodstavce"/>
    <w:link w:val="Zpat"/>
    <w:uiPriority w:val="99"/>
    <w:rsid w:val="00225455"/>
  </w:style>
  <w:style w:type="paragraph" w:styleId="Odstavecseseznamem">
    <w:name w:val="List Paragraph"/>
    <w:basedOn w:val="Normln"/>
    <w:uiPriority w:val="34"/>
    <w:qFormat/>
    <w:rsid w:val="007D6CF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2.xml.rels><?xml version="1.0" encoding="UTF-8" standalone="yes"?>
<Relationships xmlns="http://schemas.openxmlformats.org/package/2006/relationships"><Relationship Id="rId1" Type="http://schemas.openxmlformats.org/officeDocument/2006/relationships/image" Target="media/image10.emf"/></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FFCE32-F0F8-4F4E-86A8-D8BF160E4E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6</Pages>
  <Words>1648</Words>
  <Characters>9729</Characters>
  <Application>Microsoft Office Word</Application>
  <DocSecurity>0</DocSecurity>
  <Lines>81</Lines>
  <Paragraphs>22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11355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Černý</dc:creator>
  <cp:keywords/>
  <dc:description/>
  <cp:lastModifiedBy>Smejtek Lubor (MHMP, OCP)</cp:lastModifiedBy>
  <cp:revision>15</cp:revision>
  <dcterms:created xsi:type="dcterms:W3CDTF">2019-05-03T14:55:00Z</dcterms:created>
  <dcterms:modified xsi:type="dcterms:W3CDTF">2019-06-25T21:32:00Z</dcterms:modified>
</cp:coreProperties>
</file>